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11" w:rsidRPr="00DD1411" w:rsidRDefault="00DD1411" w:rsidP="00DD1411">
      <w:pPr>
        <w:pStyle w:val="Bezmezer"/>
        <w:jc w:val="both"/>
        <w:rPr>
          <w:rFonts w:cstheme="minorHAnsi"/>
          <w:sz w:val="28"/>
          <w:szCs w:val="28"/>
        </w:rPr>
      </w:pPr>
    </w:p>
    <w:p w:rsidR="00DD1411" w:rsidRPr="00DD1411" w:rsidRDefault="00DD1411" w:rsidP="00DD1411">
      <w:pPr>
        <w:pStyle w:val="Bezmezer"/>
        <w:jc w:val="center"/>
        <w:rPr>
          <w:rFonts w:cstheme="minorHAnsi"/>
          <w:b/>
          <w:sz w:val="28"/>
          <w:szCs w:val="28"/>
          <w:u w:val="single"/>
        </w:rPr>
      </w:pPr>
    </w:p>
    <w:p w:rsidR="00DD1411" w:rsidRPr="00DD1411" w:rsidRDefault="00DD1411" w:rsidP="00DD1411">
      <w:pPr>
        <w:pStyle w:val="Bezmezer"/>
        <w:jc w:val="center"/>
        <w:rPr>
          <w:rFonts w:cstheme="minorHAnsi"/>
          <w:b/>
          <w:sz w:val="28"/>
          <w:szCs w:val="28"/>
          <w:u w:val="single"/>
        </w:rPr>
      </w:pPr>
      <w:r w:rsidRPr="00DD1411">
        <w:rPr>
          <w:rFonts w:cstheme="minorHAnsi"/>
          <w:b/>
          <w:sz w:val="28"/>
          <w:szCs w:val="28"/>
          <w:u w:val="single"/>
        </w:rPr>
        <w:t xml:space="preserve">OCHRANA OSOBNÍCH ÚDAJŮ  </w:t>
      </w:r>
      <w:r w:rsidRPr="00DD1411">
        <w:rPr>
          <w:rStyle w:val="preformatted"/>
          <w:rFonts w:cstheme="minorHAnsi"/>
          <w:b/>
          <w:sz w:val="28"/>
          <w:szCs w:val="28"/>
          <w:u w:val="single"/>
        </w:rPr>
        <w:t>IK Engineering,  s.r.o.</w:t>
      </w:r>
      <w:r w:rsidRPr="00DD1411">
        <w:rPr>
          <w:rFonts w:cstheme="minorHAnsi"/>
          <w:b/>
          <w:sz w:val="28"/>
          <w:szCs w:val="28"/>
          <w:u w:val="single"/>
        </w:rPr>
        <w:t xml:space="preserve">  </w:t>
      </w:r>
    </w:p>
    <w:p w:rsidR="00DD1411" w:rsidRPr="00DD1411" w:rsidRDefault="00DD1411" w:rsidP="00DD1411">
      <w:pPr>
        <w:pStyle w:val="Bezmezer"/>
        <w:jc w:val="center"/>
        <w:rPr>
          <w:rFonts w:cstheme="minorHAnsi"/>
          <w:b/>
          <w:sz w:val="28"/>
          <w:szCs w:val="28"/>
          <w:u w:val="single"/>
        </w:rPr>
      </w:pPr>
      <w:r w:rsidRPr="00DD1411">
        <w:rPr>
          <w:rFonts w:cstheme="minorHAnsi"/>
          <w:b/>
          <w:sz w:val="28"/>
          <w:szCs w:val="28"/>
          <w:u w:val="single"/>
        </w:rPr>
        <w:t>(DÁLE JEN „PROHLÁŠENÍ“)</w:t>
      </w:r>
    </w:p>
    <w:p w:rsidR="00DD1411" w:rsidRPr="00DD1411" w:rsidRDefault="00DD1411" w:rsidP="00DD1411">
      <w:pPr>
        <w:pStyle w:val="Bezmezer"/>
        <w:jc w:val="both"/>
        <w:rPr>
          <w:rFonts w:cstheme="minorHAnsi"/>
          <w:sz w:val="28"/>
          <w:szCs w:val="28"/>
        </w:rPr>
      </w:pPr>
    </w:p>
    <w:p w:rsidR="00DD1411" w:rsidRPr="00DD1411" w:rsidRDefault="00DD1411" w:rsidP="00DD1411">
      <w:pPr>
        <w:pStyle w:val="Bezmezer"/>
        <w:jc w:val="center"/>
        <w:rPr>
          <w:rFonts w:cstheme="minorHAnsi"/>
          <w:b/>
          <w:sz w:val="20"/>
          <w:szCs w:val="20"/>
        </w:rPr>
      </w:pPr>
      <w:r w:rsidRPr="00DD1411">
        <w:rPr>
          <w:rFonts w:cstheme="minorHAnsi"/>
          <w:b/>
          <w:sz w:val="20"/>
          <w:szCs w:val="20"/>
        </w:rPr>
        <w:t>ČL. I</w:t>
      </w:r>
    </w:p>
    <w:p w:rsidR="00DD1411" w:rsidRPr="00DD1411" w:rsidRDefault="00DD1411" w:rsidP="00DD1411">
      <w:pPr>
        <w:pStyle w:val="Bezmezer"/>
        <w:jc w:val="center"/>
        <w:rPr>
          <w:rFonts w:cstheme="minorHAnsi"/>
          <w:b/>
          <w:sz w:val="20"/>
          <w:szCs w:val="20"/>
        </w:rPr>
      </w:pPr>
      <w:r w:rsidRPr="00DD1411">
        <w:rPr>
          <w:rFonts w:cstheme="minorHAnsi"/>
          <w:b/>
          <w:sz w:val="20"/>
          <w:szCs w:val="20"/>
        </w:rPr>
        <w:t>ÚVODNÍ USTANOVENÍ A DEFINICE POJMŮ</w:t>
      </w:r>
    </w:p>
    <w:p w:rsidR="00DD1411" w:rsidRPr="00DD1411" w:rsidRDefault="00DD1411" w:rsidP="00DD1411">
      <w:pPr>
        <w:pStyle w:val="Bezmezer"/>
        <w:jc w:val="both"/>
        <w:rPr>
          <w:rFonts w:cstheme="minorHAnsi"/>
          <w:sz w:val="20"/>
          <w:szCs w:val="20"/>
        </w:rPr>
      </w:pPr>
    </w:p>
    <w:p w:rsidR="00DD1411" w:rsidRPr="00DD1411" w:rsidRDefault="00DD1411" w:rsidP="00DD1411">
      <w:pPr>
        <w:numPr>
          <w:ilvl w:val="0"/>
          <w:numId w:val="1"/>
        </w:numPr>
        <w:tabs>
          <w:tab w:val="num" w:pos="426"/>
        </w:tabs>
        <w:spacing w:before="20"/>
        <w:ind w:left="425" w:hanging="284"/>
        <w:jc w:val="both"/>
        <w:rPr>
          <w:rFonts w:asciiTheme="minorHAnsi" w:hAnsiTheme="minorHAnsi" w:cstheme="minorHAnsi"/>
          <w:sz w:val="20"/>
          <w:szCs w:val="20"/>
        </w:rPr>
      </w:pPr>
      <w:r w:rsidRPr="00DD1411">
        <w:rPr>
          <w:rFonts w:asciiTheme="minorHAnsi" w:hAnsiTheme="minorHAnsi" w:cstheme="minorHAnsi"/>
          <w:sz w:val="20"/>
          <w:szCs w:val="20"/>
        </w:rPr>
        <w:t xml:space="preserve">Účelem tohoto Prohlášení je určení základních pravidel a zásad, za kterých jsou ze strany společnosti </w:t>
      </w:r>
      <w:r w:rsidRPr="00DD1411">
        <w:rPr>
          <w:rStyle w:val="preformatted"/>
          <w:rFonts w:asciiTheme="minorHAnsi" w:hAnsiTheme="minorHAnsi" w:cstheme="minorHAnsi"/>
          <w:b/>
          <w:sz w:val="20"/>
          <w:szCs w:val="20"/>
        </w:rPr>
        <w:t>IK</w:t>
      </w:r>
      <w:r>
        <w:rPr>
          <w:rStyle w:val="preformatted"/>
          <w:rFonts w:asciiTheme="minorHAnsi" w:hAnsiTheme="minorHAnsi" w:cstheme="minorHAnsi"/>
          <w:b/>
          <w:sz w:val="20"/>
          <w:szCs w:val="20"/>
        </w:rPr>
        <w:t> </w:t>
      </w:r>
      <w:r w:rsidRPr="00DD1411">
        <w:rPr>
          <w:rStyle w:val="preformatted"/>
          <w:rFonts w:asciiTheme="minorHAnsi" w:hAnsiTheme="minorHAnsi" w:cstheme="minorHAnsi"/>
          <w:b/>
          <w:sz w:val="20"/>
          <w:szCs w:val="20"/>
        </w:rPr>
        <w:t>Engineering,  s.r.o.</w:t>
      </w:r>
      <w:r w:rsidRPr="00DD1411">
        <w:rPr>
          <w:rFonts w:asciiTheme="minorHAnsi" w:hAnsiTheme="minorHAnsi" w:cstheme="minorHAnsi"/>
          <w:b/>
          <w:sz w:val="20"/>
          <w:szCs w:val="20"/>
        </w:rPr>
        <w:t>,</w:t>
      </w:r>
      <w:r w:rsidRPr="00DD1411">
        <w:rPr>
          <w:rFonts w:asciiTheme="minorHAnsi" w:hAnsiTheme="minorHAnsi" w:cstheme="minorHAnsi"/>
          <w:sz w:val="20"/>
          <w:szCs w:val="20"/>
        </w:rPr>
        <w:t xml:space="preserve"> se sídlem </w:t>
      </w:r>
      <w:r>
        <w:rPr>
          <w:rFonts w:asciiTheme="minorHAnsi" w:hAnsiTheme="minorHAnsi" w:cstheme="minorHAnsi"/>
          <w:sz w:val="20"/>
          <w:szCs w:val="20"/>
        </w:rPr>
        <w:t>Blansko</w:t>
      </w:r>
      <w:r w:rsidRPr="00DD1411">
        <w:rPr>
          <w:rFonts w:asciiTheme="minorHAnsi" w:hAnsiTheme="minorHAnsi" w:cstheme="minorHAnsi"/>
          <w:sz w:val="20"/>
          <w:szCs w:val="20"/>
        </w:rPr>
        <w:t xml:space="preserve">, </w:t>
      </w:r>
      <w:r>
        <w:rPr>
          <w:rFonts w:asciiTheme="minorHAnsi" w:hAnsiTheme="minorHAnsi" w:cstheme="minorHAnsi"/>
          <w:sz w:val="20"/>
          <w:szCs w:val="20"/>
        </w:rPr>
        <w:t>Sloupečník 2127/24</w:t>
      </w:r>
      <w:r w:rsidRPr="00DD1411">
        <w:rPr>
          <w:rFonts w:asciiTheme="minorHAnsi" w:hAnsiTheme="minorHAnsi" w:cstheme="minorHAnsi"/>
          <w:sz w:val="20"/>
          <w:szCs w:val="20"/>
        </w:rPr>
        <w:t>, PSČ 6</w:t>
      </w:r>
      <w:r>
        <w:rPr>
          <w:rFonts w:asciiTheme="minorHAnsi" w:hAnsiTheme="minorHAnsi" w:cstheme="minorHAnsi"/>
          <w:sz w:val="20"/>
          <w:szCs w:val="20"/>
        </w:rPr>
        <w:t>78</w:t>
      </w:r>
      <w:r w:rsidRPr="00DD1411">
        <w:rPr>
          <w:rFonts w:asciiTheme="minorHAnsi" w:hAnsiTheme="minorHAnsi" w:cstheme="minorHAnsi"/>
          <w:sz w:val="20"/>
          <w:szCs w:val="20"/>
        </w:rPr>
        <w:t xml:space="preserve"> </w:t>
      </w:r>
      <w:r>
        <w:rPr>
          <w:rFonts w:asciiTheme="minorHAnsi" w:hAnsiTheme="minorHAnsi" w:cstheme="minorHAnsi"/>
          <w:sz w:val="20"/>
          <w:szCs w:val="20"/>
        </w:rPr>
        <w:t>01</w:t>
      </w:r>
      <w:r w:rsidRPr="00DD1411">
        <w:rPr>
          <w:rFonts w:asciiTheme="minorHAnsi" w:hAnsiTheme="minorHAnsi" w:cstheme="minorHAnsi"/>
          <w:sz w:val="20"/>
          <w:szCs w:val="20"/>
        </w:rPr>
        <w:t xml:space="preserve">, IČ: </w:t>
      </w:r>
      <w:r>
        <w:rPr>
          <w:rFonts w:asciiTheme="minorHAnsi" w:hAnsiTheme="minorHAnsi" w:cstheme="minorHAnsi"/>
          <w:sz w:val="20"/>
          <w:szCs w:val="20"/>
        </w:rPr>
        <w:t>60702966</w:t>
      </w:r>
      <w:r w:rsidRPr="00DD1411">
        <w:rPr>
          <w:rFonts w:asciiTheme="minorHAnsi" w:hAnsiTheme="minorHAnsi" w:cstheme="minorHAnsi"/>
          <w:sz w:val="20"/>
          <w:szCs w:val="20"/>
        </w:rPr>
        <w:t>, zapsané v obchodním rejstříku vedeném Krajským soudem v </w:t>
      </w:r>
      <w:bookmarkStart w:id="0" w:name="_GoBack"/>
      <w:r w:rsidRPr="00DD1411">
        <w:rPr>
          <w:rFonts w:asciiTheme="minorHAnsi" w:hAnsiTheme="minorHAnsi" w:cstheme="minorHAnsi"/>
          <w:sz w:val="20"/>
          <w:szCs w:val="20"/>
        </w:rPr>
        <w:t>Brn</w:t>
      </w:r>
      <w:bookmarkEnd w:id="0"/>
      <w:r w:rsidRPr="00DD1411">
        <w:rPr>
          <w:rFonts w:asciiTheme="minorHAnsi" w:hAnsiTheme="minorHAnsi" w:cstheme="minorHAnsi"/>
          <w:sz w:val="20"/>
          <w:szCs w:val="20"/>
        </w:rPr>
        <w:t xml:space="preserve">ě, odd. C, vl. </w:t>
      </w:r>
      <w:r>
        <w:rPr>
          <w:rFonts w:asciiTheme="minorHAnsi" w:hAnsiTheme="minorHAnsi" w:cstheme="minorHAnsi"/>
          <w:sz w:val="20"/>
          <w:szCs w:val="20"/>
        </w:rPr>
        <w:t>14846</w:t>
      </w:r>
      <w:r w:rsidRPr="00DD1411">
        <w:rPr>
          <w:rFonts w:asciiTheme="minorHAnsi" w:hAnsiTheme="minorHAnsi" w:cstheme="minorHAnsi"/>
          <w:sz w:val="20"/>
          <w:szCs w:val="20"/>
        </w:rPr>
        <w:t xml:space="preserve"> (dále jen </w:t>
      </w:r>
      <w:r w:rsidRPr="00DD1411">
        <w:rPr>
          <w:rFonts w:asciiTheme="minorHAnsi" w:hAnsiTheme="minorHAnsi" w:cstheme="minorHAnsi"/>
          <w:b/>
          <w:sz w:val="20"/>
          <w:szCs w:val="20"/>
        </w:rPr>
        <w:t>„Společnost“</w:t>
      </w:r>
      <w:r w:rsidRPr="00DD1411">
        <w:rPr>
          <w:rFonts w:asciiTheme="minorHAnsi" w:hAnsiTheme="minorHAnsi" w:cstheme="minorHAnsi"/>
          <w:sz w:val="20"/>
          <w:szCs w:val="20"/>
        </w:rPr>
        <w:t xml:space="preserve">) zpracovávány osobní údaje jejích zákazníků jako odběratelů zboží či služeb poskytovaných Společností (dále jen </w:t>
      </w:r>
      <w:r w:rsidRPr="00DD1411">
        <w:rPr>
          <w:rFonts w:asciiTheme="minorHAnsi" w:hAnsiTheme="minorHAnsi" w:cstheme="minorHAnsi"/>
          <w:b/>
          <w:sz w:val="20"/>
          <w:szCs w:val="20"/>
        </w:rPr>
        <w:t>„Zákazník“ nebo „subjekt údajů“</w:t>
      </w:r>
      <w:r w:rsidRPr="00DD1411">
        <w:rPr>
          <w:rFonts w:asciiTheme="minorHAnsi" w:hAnsiTheme="minorHAnsi" w:cstheme="minorHAnsi"/>
          <w:sz w:val="20"/>
          <w:szCs w:val="20"/>
        </w:rPr>
        <w:t xml:space="preserve">) a dále poskytnutí potřebných informací Zákazníkům o tomto zpracování, o podmínkách zpracování, jakož i o právech a povinnostech Zákazníků jako subjektů údajů. </w:t>
      </w:r>
    </w:p>
    <w:p w:rsidR="00DD1411" w:rsidRPr="00DD1411" w:rsidRDefault="00DD1411" w:rsidP="00DD1411">
      <w:pPr>
        <w:spacing w:before="20"/>
        <w:ind w:left="425"/>
        <w:jc w:val="both"/>
        <w:rPr>
          <w:rFonts w:asciiTheme="minorHAnsi" w:hAnsiTheme="minorHAnsi" w:cstheme="minorHAnsi"/>
          <w:sz w:val="20"/>
          <w:szCs w:val="20"/>
        </w:rPr>
      </w:pPr>
    </w:p>
    <w:p w:rsidR="00DD1411" w:rsidRPr="00DD1411" w:rsidRDefault="00DD1411" w:rsidP="00DD1411">
      <w:pPr>
        <w:numPr>
          <w:ilvl w:val="0"/>
          <w:numId w:val="1"/>
        </w:numPr>
        <w:tabs>
          <w:tab w:val="num" w:pos="426"/>
        </w:tabs>
        <w:spacing w:before="20"/>
        <w:ind w:left="425" w:hanging="284"/>
        <w:jc w:val="both"/>
        <w:rPr>
          <w:rFonts w:asciiTheme="minorHAnsi" w:hAnsiTheme="minorHAnsi" w:cstheme="minorHAnsi"/>
          <w:sz w:val="20"/>
          <w:szCs w:val="20"/>
        </w:rPr>
      </w:pPr>
      <w:r w:rsidRPr="00DD1411">
        <w:rPr>
          <w:rFonts w:asciiTheme="minorHAnsi" w:hAnsiTheme="minorHAnsi" w:cstheme="minorHAnsi"/>
          <w:sz w:val="20"/>
          <w:szCs w:val="20"/>
        </w:rPr>
        <w:t xml:space="preserve">Toto Prohlášení je zpracováno a ochrana údajů je Společností zabezpečována v souladu s platnou právní úpravou týkající se ochrany osobních, zejména s Nařízením Evropského parlamentu a Rady </w:t>
      </w:r>
      <w:r w:rsidRPr="00DD1411">
        <w:rPr>
          <w:rFonts w:asciiTheme="minorHAnsi" w:hAnsiTheme="minorHAnsi" w:cstheme="minorHAnsi"/>
          <w:bCs/>
          <w:sz w:val="20"/>
          <w:szCs w:val="20"/>
        </w:rPr>
        <w:t xml:space="preserve">(EU) 2016/679 ze dne 27. dubna 2016 o ochraně fyzických osob v souvislosti se zpracováním osobních údajů a o volném pohybu těchto údajů a o zrušení směrnice 95/46/ES (obecné nařízení o ochraně osobních údajů – dále jen </w:t>
      </w:r>
      <w:r w:rsidRPr="00DD1411">
        <w:rPr>
          <w:rFonts w:asciiTheme="minorHAnsi" w:hAnsiTheme="minorHAnsi" w:cstheme="minorHAnsi"/>
          <w:b/>
          <w:bCs/>
          <w:sz w:val="20"/>
          <w:szCs w:val="20"/>
        </w:rPr>
        <w:t>„GDPR“</w:t>
      </w:r>
      <w:r w:rsidRPr="00DD1411">
        <w:rPr>
          <w:rFonts w:asciiTheme="minorHAnsi" w:hAnsiTheme="minorHAnsi" w:cstheme="minorHAnsi"/>
          <w:bCs/>
          <w:sz w:val="20"/>
          <w:szCs w:val="20"/>
        </w:rPr>
        <w:t xml:space="preserve">) a souvisejícími právními předpisy.  </w:t>
      </w:r>
    </w:p>
    <w:p w:rsidR="00DD1411" w:rsidRPr="00DD1411" w:rsidRDefault="00DD1411" w:rsidP="00DD1411">
      <w:pPr>
        <w:spacing w:before="20"/>
        <w:ind w:left="425"/>
        <w:jc w:val="both"/>
        <w:rPr>
          <w:rFonts w:asciiTheme="minorHAnsi" w:hAnsiTheme="minorHAnsi" w:cstheme="minorHAnsi"/>
          <w:sz w:val="20"/>
          <w:szCs w:val="20"/>
        </w:rPr>
      </w:pPr>
    </w:p>
    <w:p w:rsidR="00DD1411" w:rsidRPr="00DD1411" w:rsidRDefault="00DD1411" w:rsidP="00DD1411">
      <w:pPr>
        <w:numPr>
          <w:ilvl w:val="0"/>
          <w:numId w:val="1"/>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Toto Prohlášení je nedílnou součástí smlouvy (či smluv) o dodávkách zboží či služeb uzavíraných jakoukoliv formou (písemně, ústně, elektronickou cestou či jinými prostředky komunikace na dálku) mezi Společností a Zákazníkem (dále jen </w:t>
      </w:r>
      <w:r w:rsidRPr="00DD1411">
        <w:rPr>
          <w:rFonts w:asciiTheme="minorHAnsi" w:hAnsiTheme="minorHAnsi" w:cstheme="minorHAnsi"/>
          <w:b/>
          <w:sz w:val="20"/>
          <w:szCs w:val="20"/>
        </w:rPr>
        <w:t>„Smlouva“</w:t>
      </w:r>
      <w:r w:rsidRPr="00DD1411">
        <w:rPr>
          <w:rFonts w:asciiTheme="minorHAnsi" w:hAnsiTheme="minorHAnsi" w:cstheme="minorHAnsi"/>
          <w:sz w:val="20"/>
          <w:szCs w:val="20"/>
        </w:rPr>
        <w:t xml:space="preserve">), a je zveřejněno na </w:t>
      </w:r>
      <w:hyperlink r:id="rId5" w:history="1">
        <w:r w:rsidRPr="00A02E24">
          <w:rPr>
            <w:rStyle w:val="Hypertextovodkaz"/>
            <w:rFonts w:asciiTheme="minorHAnsi" w:hAnsiTheme="minorHAnsi" w:cstheme="minorHAnsi"/>
            <w:sz w:val="20"/>
            <w:szCs w:val="20"/>
          </w:rPr>
          <w:t>www.ik-e.cz</w:t>
        </w:r>
      </w:hyperlink>
      <w:r>
        <w:rPr>
          <w:rFonts w:asciiTheme="minorHAnsi" w:hAnsiTheme="minorHAnsi" w:cstheme="minorHAnsi"/>
          <w:sz w:val="20"/>
          <w:szCs w:val="20"/>
        </w:rPr>
        <w:t xml:space="preserve"> </w:t>
      </w:r>
      <w:r w:rsidRPr="00DD1411">
        <w:rPr>
          <w:rFonts w:asciiTheme="minorHAnsi" w:hAnsiTheme="minorHAnsi" w:cstheme="minorHAnsi"/>
          <w:sz w:val="20"/>
          <w:szCs w:val="20"/>
        </w:rPr>
        <w:t xml:space="preserve">a rovněž přístupné v sídle Společnosti.  V případě rozporu mezi ustanoveními tohoto Prohlášení a Smlouvy mají přednost ustanovení tohoto Prohlášení. </w:t>
      </w:r>
    </w:p>
    <w:p w:rsidR="00DD1411" w:rsidRPr="00DD1411" w:rsidRDefault="00DD1411" w:rsidP="00DD1411">
      <w:pPr>
        <w:spacing w:before="20"/>
        <w:ind w:left="425"/>
        <w:jc w:val="both"/>
        <w:rPr>
          <w:rFonts w:asciiTheme="minorHAnsi" w:hAnsiTheme="minorHAnsi" w:cstheme="minorHAnsi"/>
          <w:b/>
          <w:sz w:val="20"/>
          <w:szCs w:val="20"/>
          <w:u w:val="single"/>
        </w:rPr>
      </w:pPr>
    </w:p>
    <w:p w:rsidR="00DD1411" w:rsidRPr="00DD1411" w:rsidRDefault="00DD1411" w:rsidP="00DD1411">
      <w:pPr>
        <w:numPr>
          <w:ilvl w:val="0"/>
          <w:numId w:val="1"/>
        </w:numPr>
        <w:tabs>
          <w:tab w:val="num" w:pos="426"/>
        </w:tabs>
        <w:spacing w:before="20"/>
        <w:ind w:left="425" w:hanging="284"/>
        <w:jc w:val="both"/>
        <w:rPr>
          <w:rFonts w:asciiTheme="minorHAnsi" w:hAnsiTheme="minorHAnsi" w:cstheme="minorHAnsi"/>
          <w:b/>
          <w:sz w:val="20"/>
          <w:szCs w:val="20"/>
          <w:u w:val="single"/>
        </w:rPr>
      </w:pPr>
      <w:r w:rsidRPr="00DD1411">
        <w:rPr>
          <w:rFonts w:asciiTheme="minorHAnsi" w:hAnsiTheme="minorHAnsi" w:cstheme="minorHAnsi"/>
          <w:b/>
          <w:sz w:val="20"/>
          <w:szCs w:val="20"/>
          <w:u w:val="single"/>
        </w:rPr>
        <w:t>Definice základních pojmů:</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a) Osobní údaj</w:t>
      </w:r>
      <w:r w:rsidRPr="00DD1411">
        <w:rPr>
          <w:rFonts w:cstheme="minorHAnsi"/>
          <w:sz w:val="20"/>
          <w:szCs w:val="20"/>
        </w:rPr>
        <w:t xml:space="preserve"> – je jakákoliv informace, který se týká konkrétní fyzické osoby (dále také jen „subjekt údajů“), kterou lze touto informací přímo nebo nepřímo identifikovat, ať už jde o identifikační a kontaktní údaje (např. jméno, příjmení, datum narození, rodné číslo, adresa bydliště či pobytu, IČ, DIČ, telefonní číslo, e-mail), lokační údaje (údaje o poloze), zvláštní prvky fyzické, fyziologické, genetické, psychické, ekonomické, kulturní nebo společenské povahy týkající se identity fyzické osoby (např. věk, pohlaví, rodinný stav, vzdělání, zaměstnání, příjmy a výdaje, počet dětí apod.) nebo informace z fotografií a kamerových systémů. </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b)Zvláštní kategorie osobních údajů (citlivé osobní údaje)</w:t>
      </w:r>
      <w:r w:rsidRPr="00DD1411">
        <w:rPr>
          <w:rFonts w:cstheme="minorHAnsi"/>
          <w:sz w:val="20"/>
          <w:szCs w:val="20"/>
        </w:rPr>
        <w:t xml:space="preserve"> – některé osobní údaje zvlášť rizikové z pohledu možných zásahů do garantovaných práv a svobod fyzických osob, např. údaje o zdravotním stavu, o rasovém či etnickém původu, politických názorech, náboženském vyznání a dále také genetické a biometrické údaje. </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c)Subjekt údajů</w:t>
      </w:r>
      <w:r w:rsidRPr="00DD1411">
        <w:rPr>
          <w:rFonts w:cstheme="minorHAnsi"/>
          <w:sz w:val="20"/>
          <w:szCs w:val="20"/>
        </w:rPr>
        <w:t xml:space="preserve"> – každá fyzická osoba/Zákazník, jejíž osobní údaje jsou zpracovávány. </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d)Zpracování osobních údajů</w:t>
      </w:r>
      <w:r w:rsidRPr="00DD1411">
        <w:rPr>
          <w:rFonts w:cstheme="minorHAnsi"/>
          <w:sz w:val="20"/>
          <w:szCs w:val="20"/>
        </w:rPr>
        <w:t xml:space="preserve"> – jakákoliv operace nebo soubor operací s osobními údaji, která je prováděna s pomocí či bez pomoci automatizovaných postupů, jako je shromáždění, zaznamenání, uspořádání, uložení, pozměnění, vyhledání, nahlédnutí, použití, zpřístupnění přenosem, šíření nebo jakékoliv jiné zpřístupnění, omezení, výmaz nebo zničení. </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e)Správce</w:t>
      </w:r>
      <w:r w:rsidRPr="00DD1411">
        <w:rPr>
          <w:rFonts w:cstheme="minorHAnsi"/>
          <w:sz w:val="20"/>
          <w:szCs w:val="20"/>
        </w:rPr>
        <w:t xml:space="preserve"> – subjekt, který sám nebo společně s jinými určuje účely a prostředky zpracování osobních údajů; správcem osobních údajů je Společnost. </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f)Zpracovatel</w:t>
      </w:r>
      <w:r w:rsidRPr="00DD1411">
        <w:rPr>
          <w:rFonts w:cstheme="minorHAnsi"/>
          <w:sz w:val="20"/>
          <w:szCs w:val="20"/>
        </w:rPr>
        <w:t xml:space="preserve"> – subjekt, který zpracovává osobní údaje pro správce, a to na základě jeho pověření a pouze ve správcem stanoveném rozsahu a ke stanovenému účelu. Zpracovatelem může být Společnost nebo jiná osoba.</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g) Příjemce</w:t>
      </w:r>
      <w:r w:rsidRPr="00DD1411">
        <w:rPr>
          <w:rFonts w:cstheme="minorHAnsi"/>
          <w:sz w:val="20"/>
          <w:szCs w:val="20"/>
        </w:rPr>
        <w:t xml:space="preserve"> – jakýkoliv subjekt, kterému jsou osobní údaje poskytnuty; v některých případech se za příjemce nepovažují orgány veřejné moci. </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h)Souhlas subjektu údajů</w:t>
      </w:r>
      <w:r w:rsidRPr="00DD1411">
        <w:rPr>
          <w:rFonts w:cstheme="minorHAnsi"/>
          <w:sz w:val="20"/>
          <w:szCs w:val="20"/>
        </w:rPr>
        <w:t xml:space="preserve"> - jakýkoli svobodný, konkrétní, informovaný a jednoznačný projev vůle, kterým subjekt údajů dává své svolení ke zpracování svých osobních údajů. </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lastRenderedPageBreak/>
        <w:t>i) Biometrické údaje</w:t>
      </w:r>
      <w:r w:rsidRPr="00DD1411">
        <w:rPr>
          <w:rFonts w:cstheme="minorHAnsi"/>
          <w:sz w:val="20"/>
          <w:szCs w:val="20"/>
        </w:rPr>
        <w:t xml:space="preserve"> -  osobní údaje vyplývající z konkrétního technického zpracování týkající se fyzických či fyziologických znaků nebo znaků chování fyzické osoby, které umožňuje nebo potvrzuje jedinečnou identifikaci, např. zobrazení obličeje nebo daktyloskopické údaje. </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 xml:space="preserve">j) Kamerový systém se záznamem </w:t>
      </w:r>
      <w:r w:rsidRPr="00DD1411">
        <w:rPr>
          <w:rFonts w:cstheme="minorHAnsi"/>
          <w:sz w:val="20"/>
          <w:szCs w:val="20"/>
        </w:rPr>
        <w:t xml:space="preserve">– technický systém umožňující pořizování a uchovávání obrazových a zvukových záznamů subjektů údajů. </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 xml:space="preserve">k) Kontakty Společnosti </w:t>
      </w:r>
      <w:r w:rsidRPr="00DD1411">
        <w:rPr>
          <w:rFonts w:cstheme="minorHAnsi"/>
          <w:sz w:val="20"/>
          <w:szCs w:val="20"/>
        </w:rPr>
        <w:t xml:space="preserve">– adresa sídla Společnosti, tel. </w:t>
      </w:r>
      <w:r w:rsidRPr="00DD1411">
        <w:rPr>
          <w:rFonts w:cstheme="minorHAnsi"/>
          <w:sz w:val="20"/>
          <w:szCs w:val="20"/>
          <w:highlight w:val="yellow"/>
        </w:rPr>
        <w:t xml:space="preserve">č.: </w:t>
      </w:r>
      <w:r w:rsidR="00CC388D">
        <w:rPr>
          <w:rFonts w:cstheme="minorHAnsi"/>
          <w:sz w:val="20"/>
          <w:szCs w:val="20"/>
          <w:highlight w:val="yellow"/>
        </w:rPr>
        <w:t>516432207</w:t>
      </w:r>
      <w:r w:rsidRPr="00DD1411">
        <w:rPr>
          <w:rFonts w:cstheme="minorHAnsi"/>
          <w:sz w:val="20"/>
          <w:szCs w:val="20"/>
          <w:highlight w:val="yellow"/>
        </w:rPr>
        <w:t xml:space="preserve">; e-mail: </w:t>
      </w:r>
      <w:hyperlink r:id="rId6" w:history="1">
        <w:r w:rsidR="00CC388D" w:rsidRPr="007F34E6">
          <w:rPr>
            <w:rStyle w:val="Hypertextovodkaz"/>
            <w:rFonts w:cstheme="minorHAnsi"/>
            <w:sz w:val="20"/>
            <w:szCs w:val="20"/>
            <w:highlight w:val="yellow"/>
          </w:rPr>
          <w:t>obchod</w:t>
        </w:r>
        <w:r w:rsidR="00CC388D" w:rsidRPr="007F34E6">
          <w:rPr>
            <w:rStyle w:val="Hypertextovodkaz"/>
            <w:rFonts w:cstheme="minorHAnsi"/>
            <w:sz w:val="20"/>
            <w:szCs w:val="20"/>
          </w:rPr>
          <w:t>@ik-e.cz</w:t>
        </w:r>
      </w:hyperlink>
      <w:r w:rsidR="00CC388D">
        <w:rPr>
          <w:rFonts w:cstheme="minorHAnsi"/>
          <w:sz w:val="20"/>
          <w:szCs w:val="20"/>
        </w:rPr>
        <w:t xml:space="preserve">  N</w:t>
      </w:r>
      <w:r w:rsidRPr="00DD1411">
        <w:rPr>
          <w:rFonts w:cstheme="minorHAnsi"/>
          <w:sz w:val="20"/>
          <w:szCs w:val="20"/>
        </w:rPr>
        <w:t xml:space="preserve">a Kontakty Společnosti se lze obracet s dotazy týkajícími se ochrany údajů dle tohoto Prohlášení, se žádostmi o přístup k informacím i v souvislosti s případnými stížnostmi na porušení ochrany údajů. </w:t>
      </w:r>
    </w:p>
    <w:p w:rsidR="00DD1411" w:rsidRPr="00DD1411" w:rsidRDefault="00DD1411" w:rsidP="00DD1411">
      <w:pPr>
        <w:pStyle w:val="Bezmezer"/>
        <w:ind w:left="425"/>
        <w:jc w:val="both"/>
        <w:rPr>
          <w:rFonts w:cstheme="minorHAnsi"/>
          <w:sz w:val="20"/>
          <w:szCs w:val="20"/>
        </w:rPr>
      </w:pPr>
      <w:r w:rsidRPr="00DD1411">
        <w:rPr>
          <w:rFonts w:cstheme="minorHAnsi"/>
          <w:sz w:val="20"/>
          <w:szCs w:val="20"/>
          <w:u w:val="single"/>
        </w:rPr>
        <w:t>o) ÚOOÚ</w:t>
      </w:r>
      <w:r w:rsidRPr="00DD1411">
        <w:rPr>
          <w:rFonts w:cstheme="minorHAnsi"/>
          <w:sz w:val="20"/>
          <w:szCs w:val="20"/>
        </w:rPr>
        <w:t xml:space="preserve"> - Úřad pro ochranu osobních údajů, se sídlem Praha 7, Pplk. Sochora 27, PSČ 170 00, </w:t>
      </w:r>
      <w:hyperlink r:id="rId7" w:history="1">
        <w:r w:rsidRPr="00DD1411">
          <w:rPr>
            <w:rStyle w:val="Hypertextovodkaz"/>
            <w:rFonts w:cstheme="minorHAnsi"/>
            <w:sz w:val="20"/>
            <w:szCs w:val="20"/>
          </w:rPr>
          <w:t>www.uoou.cz</w:t>
        </w:r>
      </w:hyperlink>
      <w:r w:rsidRPr="00DD1411">
        <w:rPr>
          <w:rFonts w:cstheme="minorHAnsi"/>
          <w:sz w:val="20"/>
          <w:szCs w:val="20"/>
        </w:rPr>
        <w:t>. Tento úřad je kontrolním a dozorových orgánem dle GDRP v ČR.</w:t>
      </w:r>
    </w:p>
    <w:p w:rsidR="00DD1411" w:rsidRPr="00DD1411" w:rsidRDefault="00DD1411" w:rsidP="00DD1411">
      <w:pPr>
        <w:pStyle w:val="Bezmezer"/>
        <w:jc w:val="both"/>
        <w:rPr>
          <w:rFonts w:cstheme="minorHAnsi"/>
          <w:sz w:val="20"/>
          <w:szCs w:val="20"/>
        </w:rPr>
      </w:pPr>
    </w:p>
    <w:p w:rsidR="00DD1411" w:rsidRPr="00DD1411" w:rsidRDefault="00DD1411" w:rsidP="00DD1411">
      <w:pPr>
        <w:pStyle w:val="Bezmezer"/>
        <w:jc w:val="both"/>
        <w:rPr>
          <w:rFonts w:cstheme="minorHAnsi"/>
          <w:sz w:val="20"/>
          <w:szCs w:val="20"/>
        </w:rPr>
      </w:pPr>
    </w:p>
    <w:p w:rsidR="00DD1411" w:rsidRPr="00DD1411" w:rsidRDefault="00DD1411" w:rsidP="00DD1411">
      <w:pPr>
        <w:pStyle w:val="Bezmezer"/>
        <w:jc w:val="both"/>
        <w:rPr>
          <w:rFonts w:cstheme="minorHAnsi"/>
          <w:sz w:val="20"/>
          <w:szCs w:val="20"/>
        </w:rPr>
      </w:pPr>
    </w:p>
    <w:p w:rsidR="00DD1411" w:rsidRPr="00DD1411" w:rsidRDefault="00DD1411" w:rsidP="00DD1411">
      <w:pPr>
        <w:pStyle w:val="Bezmezer"/>
        <w:jc w:val="center"/>
        <w:rPr>
          <w:rFonts w:cstheme="minorHAnsi"/>
          <w:b/>
          <w:sz w:val="20"/>
          <w:szCs w:val="20"/>
        </w:rPr>
      </w:pPr>
      <w:r w:rsidRPr="00DD1411">
        <w:rPr>
          <w:rFonts w:cstheme="minorHAnsi"/>
          <w:b/>
          <w:sz w:val="20"/>
          <w:szCs w:val="20"/>
        </w:rPr>
        <w:t>ČL. II</w:t>
      </w:r>
    </w:p>
    <w:p w:rsidR="00DD1411" w:rsidRPr="00DD1411" w:rsidRDefault="00DD1411" w:rsidP="00DD1411">
      <w:pPr>
        <w:pStyle w:val="Bezmezer"/>
        <w:jc w:val="center"/>
        <w:rPr>
          <w:rFonts w:cstheme="minorHAnsi"/>
          <w:sz w:val="20"/>
          <w:szCs w:val="20"/>
        </w:rPr>
      </w:pPr>
      <w:r w:rsidRPr="00DD1411">
        <w:rPr>
          <w:rFonts w:cstheme="minorHAnsi"/>
          <w:b/>
          <w:sz w:val="20"/>
          <w:szCs w:val="20"/>
        </w:rPr>
        <w:t>ZPRACOVÁNÍ OSOBNÍCH ÚDAJŮ, ZÁSADY JEJICH ZPRACOVÁNÍ</w:t>
      </w: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numPr>
          <w:ilvl w:val="0"/>
          <w:numId w:val="2"/>
        </w:numPr>
        <w:spacing w:before="20"/>
        <w:jc w:val="both"/>
        <w:rPr>
          <w:rFonts w:asciiTheme="minorHAnsi" w:hAnsiTheme="minorHAnsi" w:cstheme="minorHAnsi"/>
          <w:b/>
          <w:sz w:val="20"/>
          <w:szCs w:val="20"/>
          <w:u w:val="single"/>
        </w:rPr>
      </w:pPr>
      <w:r w:rsidRPr="00DD1411">
        <w:rPr>
          <w:rFonts w:asciiTheme="minorHAnsi" w:hAnsiTheme="minorHAnsi" w:cstheme="minorHAnsi"/>
          <w:b/>
          <w:sz w:val="20"/>
          <w:szCs w:val="20"/>
          <w:u w:val="single"/>
        </w:rPr>
        <w:t xml:space="preserve">Zpracování osobních údajů provádí Společnost výhradně v souladu s těmito základními zásadami dle GDPR: </w:t>
      </w:r>
    </w:p>
    <w:p w:rsidR="00DD1411" w:rsidRPr="00DD1411" w:rsidRDefault="00DD1411" w:rsidP="00DD1411">
      <w:pPr>
        <w:pStyle w:val="Bezmezer"/>
        <w:ind w:left="708"/>
        <w:jc w:val="both"/>
        <w:rPr>
          <w:rFonts w:cstheme="minorHAnsi"/>
          <w:sz w:val="20"/>
          <w:szCs w:val="20"/>
          <w:u w:val="single"/>
        </w:rPr>
      </w:pPr>
    </w:p>
    <w:p w:rsidR="00DD1411" w:rsidRPr="00DD1411" w:rsidRDefault="00DD1411" w:rsidP="00DD1411">
      <w:pPr>
        <w:pStyle w:val="Bezmezer"/>
        <w:ind w:left="708"/>
        <w:jc w:val="both"/>
        <w:rPr>
          <w:rFonts w:cstheme="minorHAnsi"/>
          <w:sz w:val="20"/>
          <w:szCs w:val="20"/>
        </w:rPr>
      </w:pPr>
      <w:r w:rsidRPr="00DD1411">
        <w:rPr>
          <w:rFonts w:cstheme="minorHAnsi"/>
          <w:sz w:val="20"/>
          <w:szCs w:val="20"/>
          <w:u w:val="single"/>
        </w:rPr>
        <w:t>a) zásada zákonnosti</w:t>
      </w:r>
      <w:r w:rsidRPr="00DD1411">
        <w:rPr>
          <w:rFonts w:cstheme="minorHAnsi"/>
          <w:sz w:val="20"/>
          <w:szCs w:val="20"/>
        </w:rPr>
        <w:t xml:space="preserve"> – osobní údaje jsou Společností zpracovávány na základě právem stanovených důvodů (bez souhlasu Zákazníka) anebo na základě souhlasu Zákazníka. </w:t>
      </w:r>
    </w:p>
    <w:p w:rsidR="00DD1411" w:rsidRPr="00DD1411" w:rsidRDefault="00DD1411" w:rsidP="00DD1411">
      <w:pPr>
        <w:pStyle w:val="Bezmezer"/>
        <w:ind w:left="708"/>
        <w:jc w:val="both"/>
        <w:rPr>
          <w:rFonts w:cstheme="minorHAnsi"/>
          <w:b/>
          <w:sz w:val="20"/>
          <w:szCs w:val="20"/>
        </w:rPr>
      </w:pPr>
    </w:p>
    <w:p w:rsidR="00DD1411" w:rsidRPr="00DD1411" w:rsidRDefault="00DD1411" w:rsidP="00DD1411">
      <w:pPr>
        <w:pStyle w:val="Bezmezer"/>
        <w:ind w:left="708"/>
        <w:jc w:val="both"/>
        <w:rPr>
          <w:rFonts w:cstheme="minorHAnsi"/>
          <w:sz w:val="20"/>
          <w:szCs w:val="20"/>
        </w:rPr>
      </w:pPr>
      <w:r w:rsidRPr="00DD1411">
        <w:rPr>
          <w:rFonts w:cstheme="minorHAnsi"/>
          <w:b/>
          <w:sz w:val="20"/>
          <w:szCs w:val="20"/>
        </w:rPr>
        <w:t>Bez souhlasu Zákazníka</w:t>
      </w:r>
      <w:r w:rsidRPr="00DD1411">
        <w:rPr>
          <w:rFonts w:cstheme="minorHAnsi"/>
          <w:sz w:val="20"/>
          <w:szCs w:val="20"/>
        </w:rPr>
        <w:t xml:space="preserve"> zpracovává Společnost osobní údaje poskytnuté Zákazníkem, pokud jde:  </w:t>
      </w:r>
    </w:p>
    <w:p w:rsidR="00DD1411" w:rsidRPr="00DD1411" w:rsidRDefault="00DD1411" w:rsidP="00DD1411">
      <w:pPr>
        <w:pStyle w:val="Bezmezer"/>
        <w:ind w:left="708"/>
        <w:jc w:val="both"/>
        <w:rPr>
          <w:rFonts w:cstheme="minorHAnsi"/>
          <w:sz w:val="20"/>
          <w:szCs w:val="20"/>
        </w:rPr>
      </w:pPr>
      <w:r w:rsidRPr="00DD1411">
        <w:rPr>
          <w:rFonts w:cstheme="minorHAnsi"/>
          <w:sz w:val="20"/>
          <w:szCs w:val="20"/>
        </w:rPr>
        <w:t xml:space="preserve">- o plnění Smlouvy či jejích nedílných součástí uzavřené se Zákazníkem (včetně vyúčtování služeb, vymáhání dluhů apod.), </w:t>
      </w:r>
    </w:p>
    <w:p w:rsidR="00DD1411" w:rsidRPr="00DD1411" w:rsidRDefault="00DD1411" w:rsidP="00DD1411">
      <w:pPr>
        <w:pStyle w:val="Bezmezer"/>
        <w:ind w:left="708"/>
        <w:jc w:val="both"/>
        <w:rPr>
          <w:rFonts w:cstheme="minorHAnsi"/>
          <w:sz w:val="20"/>
          <w:szCs w:val="20"/>
        </w:rPr>
      </w:pPr>
      <w:r w:rsidRPr="00DD1411">
        <w:rPr>
          <w:rFonts w:cstheme="minorHAnsi"/>
          <w:sz w:val="20"/>
          <w:szCs w:val="20"/>
        </w:rPr>
        <w:t xml:space="preserve">- o plnění zákonných povinností Společnosti, </w:t>
      </w:r>
    </w:p>
    <w:p w:rsidR="00DD1411" w:rsidRPr="00DD1411" w:rsidRDefault="00DD1411" w:rsidP="00DD1411">
      <w:pPr>
        <w:pStyle w:val="Bezmezer"/>
        <w:ind w:left="708"/>
        <w:jc w:val="both"/>
        <w:rPr>
          <w:rFonts w:cstheme="minorHAnsi"/>
          <w:sz w:val="20"/>
          <w:szCs w:val="20"/>
        </w:rPr>
      </w:pPr>
      <w:r w:rsidRPr="00DD1411">
        <w:rPr>
          <w:rFonts w:cstheme="minorHAnsi"/>
          <w:sz w:val="20"/>
          <w:szCs w:val="20"/>
        </w:rPr>
        <w:t>- o ochranu životně důležitých zájmů subjektu údajů/Zákazníka,</w:t>
      </w:r>
    </w:p>
    <w:p w:rsidR="00DD1411" w:rsidRPr="00DD1411" w:rsidRDefault="00DD1411" w:rsidP="00DD1411">
      <w:pPr>
        <w:pStyle w:val="Bezmezer"/>
        <w:ind w:left="708"/>
        <w:jc w:val="both"/>
        <w:rPr>
          <w:rFonts w:cstheme="minorHAnsi"/>
          <w:sz w:val="20"/>
          <w:szCs w:val="20"/>
        </w:rPr>
      </w:pPr>
      <w:r w:rsidRPr="00DD1411">
        <w:rPr>
          <w:rFonts w:cstheme="minorHAnsi"/>
          <w:sz w:val="20"/>
          <w:szCs w:val="20"/>
        </w:rPr>
        <w:t xml:space="preserve">- o plnění úkolů prováděných ve veřejném zájmu nebo při výkonu veřejné moci (typicky na základě žádosti orgánu veřejné moci, např. soudu či Policie ČR), </w:t>
      </w:r>
    </w:p>
    <w:p w:rsidR="00DD1411" w:rsidRPr="00DD1411" w:rsidRDefault="00DD1411" w:rsidP="00DD1411">
      <w:pPr>
        <w:pStyle w:val="Bezmezer"/>
        <w:ind w:left="708"/>
        <w:jc w:val="both"/>
        <w:rPr>
          <w:rFonts w:cstheme="minorHAnsi"/>
          <w:sz w:val="20"/>
          <w:szCs w:val="20"/>
        </w:rPr>
      </w:pPr>
      <w:r w:rsidRPr="00DD1411">
        <w:rPr>
          <w:rFonts w:cstheme="minorHAnsi"/>
          <w:sz w:val="20"/>
          <w:szCs w:val="20"/>
        </w:rPr>
        <w:t xml:space="preserve">- o zpracování nutné pro účely oprávněných zájmů Společnosti (např. v případě vymáhání dlužných částek u soudu).  </w:t>
      </w:r>
    </w:p>
    <w:p w:rsidR="00DD1411" w:rsidRPr="00DD1411" w:rsidRDefault="00DD1411" w:rsidP="00DD1411">
      <w:pPr>
        <w:pStyle w:val="Bezmezer"/>
        <w:ind w:left="708"/>
        <w:jc w:val="both"/>
        <w:rPr>
          <w:rFonts w:cstheme="minorHAnsi"/>
          <w:sz w:val="20"/>
          <w:szCs w:val="20"/>
        </w:rPr>
      </w:pPr>
      <w:r w:rsidRPr="00DD1411">
        <w:rPr>
          <w:rFonts w:cstheme="minorHAnsi"/>
          <w:sz w:val="20"/>
          <w:szCs w:val="20"/>
        </w:rPr>
        <w:t xml:space="preserve">V ostatních případech zpracovává Společnost osobní údaje Zákazníků </w:t>
      </w:r>
      <w:r w:rsidRPr="00DD1411">
        <w:rPr>
          <w:rFonts w:cstheme="minorHAnsi"/>
          <w:b/>
          <w:sz w:val="20"/>
          <w:szCs w:val="20"/>
        </w:rPr>
        <w:t>na základě jejich doložitelného souhlasu</w:t>
      </w:r>
      <w:r w:rsidRPr="00DD1411">
        <w:rPr>
          <w:rFonts w:cstheme="minorHAnsi"/>
          <w:sz w:val="20"/>
          <w:szCs w:val="20"/>
        </w:rPr>
        <w:t xml:space="preserve">, který může být udělen samostatně, ve Smlouvě nebo jiném smluvním dokumentu či v tomto Prohlášení. </w:t>
      </w:r>
    </w:p>
    <w:p w:rsidR="00DD1411" w:rsidRPr="00DD1411" w:rsidRDefault="00DD1411" w:rsidP="00DD1411">
      <w:pPr>
        <w:pStyle w:val="Bezmezer"/>
        <w:ind w:left="708"/>
        <w:jc w:val="both"/>
        <w:rPr>
          <w:rFonts w:cstheme="minorHAnsi"/>
          <w:sz w:val="20"/>
          <w:szCs w:val="20"/>
          <w:u w:val="single"/>
        </w:rPr>
      </w:pPr>
    </w:p>
    <w:p w:rsidR="00DD1411" w:rsidRPr="00DD1411" w:rsidRDefault="00DD1411" w:rsidP="00DD1411">
      <w:pPr>
        <w:pStyle w:val="Bezmezer"/>
        <w:ind w:left="708"/>
        <w:jc w:val="both"/>
        <w:rPr>
          <w:rFonts w:cstheme="minorHAnsi"/>
          <w:sz w:val="20"/>
          <w:szCs w:val="20"/>
        </w:rPr>
      </w:pPr>
      <w:r w:rsidRPr="00DD1411">
        <w:rPr>
          <w:rFonts w:cstheme="minorHAnsi"/>
          <w:sz w:val="20"/>
          <w:szCs w:val="20"/>
          <w:u w:val="single"/>
        </w:rPr>
        <w:t>b) zásada transparentnosti a korektnosti</w:t>
      </w:r>
      <w:r w:rsidRPr="00DD1411">
        <w:rPr>
          <w:rFonts w:cstheme="minorHAnsi"/>
          <w:sz w:val="20"/>
          <w:szCs w:val="20"/>
        </w:rPr>
        <w:t xml:space="preserve"> – osobní údaje jsou Společností zpracovávány transparentně a korektně, tedy Zákazníkovi jsou přístupné informace o zpracování jeho údajů, o způsobech zpracování a zpracování zohledňuje zájmy a očekávání Zákazníka. </w:t>
      </w:r>
    </w:p>
    <w:p w:rsidR="00DD1411" w:rsidRPr="00DD1411" w:rsidRDefault="00DD1411" w:rsidP="00DD1411">
      <w:pPr>
        <w:pStyle w:val="Bezmezer"/>
        <w:ind w:left="708"/>
        <w:jc w:val="both"/>
        <w:rPr>
          <w:rFonts w:cstheme="minorHAnsi"/>
          <w:sz w:val="20"/>
          <w:szCs w:val="20"/>
        </w:rPr>
      </w:pPr>
    </w:p>
    <w:p w:rsidR="00DD1411" w:rsidRPr="00DD1411" w:rsidRDefault="00DD1411" w:rsidP="00DD1411">
      <w:pPr>
        <w:pStyle w:val="Bezmezer"/>
        <w:ind w:left="708"/>
        <w:jc w:val="both"/>
        <w:rPr>
          <w:rFonts w:cstheme="minorHAnsi"/>
          <w:sz w:val="20"/>
          <w:szCs w:val="20"/>
        </w:rPr>
      </w:pPr>
      <w:r w:rsidRPr="00DD1411">
        <w:rPr>
          <w:rFonts w:cstheme="minorHAnsi"/>
          <w:sz w:val="20"/>
          <w:szCs w:val="20"/>
          <w:u w:val="single"/>
        </w:rPr>
        <w:t>c) zásada účelového omezení zpracování</w:t>
      </w:r>
      <w:r w:rsidRPr="00DD1411">
        <w:rPr>
          <w:rFonts w:cstheme="minorHAnsi"/>
          <w:sz w:val="20"/>
          <w:szCs w:val="20"/>
        </w:rPr>
        <w:t xml:space="preserve"> – osobní údaje jsou Společností zpracovávány pouze k legitimnímu účelu, ať už jde o zpracování bez souhlasu (zde se jedná zejména o účel plnění Smlouvy) anebo se souhlasem Zákazníka (zejména zpracování údajů pro účely reklamy a marketingu – viz níže v tomto Prohlášení). </w:t>
      </w:r>
    </w:p>
    <w:p w:rsidR="00DD1411" w:rsidRPr="00DD1411" w:rsidRDefault="00DD1411" w:rsidP="00DD1411">
      <w:pPr>
        <w:pStyle w:val="Bezmezer"/>
        <w:ind w:left="708"/>
        <w:jc w:val="both"/>
        <w:rPr>
          <w:rFonts w:cstheme="minorHAnsi"/>
          <w:sz w:val="20"/>
          <w:szCs w:val="20"/>
        </w:rPr>
      </w:pPr>
    </w:p>
    <w:p w:rsidR="00DD1411" w:rsidRPr="00DD1411" w:rsidRDefault="00DD1411" w:rsidP="00DD1411">
      <w:pPr>
        <w:pStyle w:val="Bezmezer"/>
        <w:ind w:left="708"/>
        <w:jc w:val="both"/>
        <w:rPr>
          <w:rFonts w:cstheme="minorHAnsi"/>
          <w:sz w:val="20"/>
          <w:szCs w:val="20"/>
        </w:rPr>
      </w:pPr>
      <w:r w:rsidRPr="00DD1411">
        <w:rPr>
          <w:rFonts w:cstheme="minorHAnsi"/>
          <w:sz w:val="20"/>
          <w:szCs w:val="20"/>
          <w:u w:val="single"/>
        </w:rPr>
        <w:t>d) zásada minimalizace údajů a přesnosti</w:t>
      </w:r>
      <w:r w:rsidRPr="00DD1411">
        <w:rPr>
          <w:rFonts w:cstheme="minorHAnsi"/>
          <w:sz w:val="20"/>
          <w:szCs w:val="20"/>
        </w:rPr>
        <w:t xml:space="preserve"> – osobní údaje jsou zpracovávány v přiměřeném a nejmenším možném rozsahu, který je nezbytně nutný pro splnění účelu zpracování a současně jsou zpracovávána přesná, správná a aktuální data. Společnost údaje pravidelně v součinnosti se Zákazníkem aktualizuje (nejméně 1x za dva roky); za tímto účelem uděluje Zákazník Společnosti souhlas, aby ho v této souvislosti kontaktoval písemně, telefonicky či e-mailem. Po aktualizaci údajů jsou nepřesné či nesprávné údaje v souladu s právními předpisy zlikvidovány. </w:t>
      </w:r>
    </w:p>
    <w:p w:rsidR="00DD1411" w:rsidRPr="00DD1411" w:rsidRDefault="00DD1411" w:rsidP="00DD1411">
      <w:pPr>
        <w:pStyle w:val="Bezmezer"/>
        <w:ind w:left="708"/>
        <w:jc w:val="both"/>
        <w:rPr>
          <w:rFonts w:cstheme="minorHAnsi"/>
          <w:sz w:val="20"/>
          <w:szCs w:val="20"/>
        </w:rPr>
      </w:pPr>
    </w:p>
    <w:p w:rsidR="00DD1411" w:rsidRPr="00DD1411" w:rsidRDefault="00DD1411" w:rsidP="00DD1411">
      <w:pPr>
        <w:pStyle w:val="Bezmezer"/>
        <w:ind w:left="708"/>
        <w:jc w:val="both"/>
        <w:rPr>
          <w:rFonts w:cstheme="minorHAnsi"/>
          <w:sz w:val="20"/>
          <w:szCs w:val="20"/>
        </w:rPr>
      </w:pPr>
      <w:r w:rsidRPr="00DD1411">
        <w:rPr>
          <w:rFonts w:cstheme="minorHAnsi"/>
          <w:sz w:val="20"/>
          <w:szCs w:val="20"/>
          <w:u w:val="single"/>
        </w:rPr>
        <w:t>e) zásada časového omezení uložení</w:t>
      </w:r>
      <w:r w:rsidRPr="00DD1411">
        <w:rPr>
          <w:rFonts w:cstheme="minorHAnsi"/>
          <w:sz w:val="20"/>
          <w:szCs w:val="20"/>
        </w:rPr>
        <w:t xml:space="preserve"> – osobní údaje jsou Společností uchovávány pouze po dobu nezbytně nutnou k naplnění účelu zpracování, tedy po dobu trvání Smlouvy a dále po dobu 3 let od jejího ukončení, a to za účelem ochrany práv a právem chráněných zájmů Společnosti, pokud právní předpisy nestanoví v některých případech dobu delší anebo pokud není např. z důvodu vymáhání dluhu nutná v konkrétním případě delší doba uložení údajů (nejvýše však do doby, po kterou může být dluh vymáhán soudně, exekučně či jiným právním způsobem). </w:t>
      </w:r>
    </w:p>
    <w:p w:rsidR="00DD1411" w:rsidRPr="00DD1411" w:rsidRDefault="00DD1411" w:rsidP="00DD1411">
      <w:pPr>
        <w:pStyle w:val="Bezmezer"/>
        <w:ind w:left="708"/>
        <w:jc w:val="both"/>
        <w:rPr>
          <w:rFonts w:cstheme="minorHAnsi"/>
          <w:sz w:val="20"/>
          <w:szCs w:val="20"/>
        </w:rPr>
      </w:pPr>
    </w:p>
    <w:p w:rsidR="00DD1411" w:rsidRPr="00DD1411" w:rsidRDefault="00DD1411" w:rsidP="00DD1411">
      <w:pPr>
        <w:pStyle w:val="Bezmezer"/>
        <w:ind w:left="708"/>
        <w:jc w:val="both"/>
        <w:rPr>
          <w:rFonts w:cstheme="minorHAnsi"/>
          <w:sz w:val="20"/>
          <w:szCs w:val="20"/>
        </w:rPr>
      </w:pPr>
      <w:r w:rsidRPr="00DD1411">
        <w:rPr>
          <w:rFonts w:cstheme="minorHAnsi"/>
          <w:sz w:val="20"/>
          <w:szCs w:val="20"/>
          <w:u w:val="single"/>
        </w:rPr>
        <w:t>f) zásada integrity, důvěrnosti a bezpečnosti zpracování</w:t>
      </w:r>
      <w:r w:rsidRPr="00DD1411">
        <w:rPr>
          <w:rFonts w:cstheme="minorHAnsi"/>
          <w:sz w:val="20"/>
          <w:szCs w:val="20"/>
        </w:rPr>
        <w:t xml:space="preserve"> – Společnost zajišťuje bezpečné zpracování osobních údajů svých Zákazníků (ať už manuálně i automatizovanou formou).  Osobní údaje Zákazníků jsou zpřístupňovány pouze pověřeným zaměstnancům či spolupracujícím osobám Společnosti, a to jen  v rozsahu nezbytném pro účely zpracování. Společnost i všichni její zaměstnanci, případně spolupracující osoby (zpracovatelé údajů, právní, daňoví a účetní poradci, osoby pověřené vymáháním pohledávek apod.), jsou vázáni povinností mlčenlivosti o osobních údajích Zákazníků. Společnost má také za účelem zajištění plnění této zásady přijata technická a organizační bezpečnostní opatření ve smyslu příslušných ustanovení GDPR, zejména opatření týkající se zabezpečení provozního prostředí, včetně pravidelného testování IT systémů, kódování, šifrování dat, nevratné likvidace dat v rámci databází apod., to vše k zamezení možnosti zneužití údajů třetími osobami či neoprávněného přístupu k údajům třetími osobami či neoprávněné ztráty či zničení údajů. Případné bezpečnostní incidenty (narušení bezpečnosti týkající se porušení zabezpečení, integrity nebo ztráty osobních údajů) hlásí Společnost v souladu s GDPR na ÚOOÚ bez zbytečného odkladu (pokud možno do 72 hodin od okamžiku, kdy se o incidentu dozvěděl).  Společnost jako správce také hlásí takové porušení všem dotčeným subjektům údajů, pokud je pravděpodobné, že porušení zabezpečení osobních údajů bude mít za následek vysoké riziko pro práva a svobody fyzických osob. Bezpečnostní prvky Společnost průběžně přizpůsobuje aktuálnímu stavu techniky. </w:t>
      </w:r>
    </w:p>
    <w:p w:rsidR="00DD1411" w:rsidRPr="00DD1411" w:rsidRDefault="00DD1411" w:rsidP="00DD1411">
      <w:pPr>
        <w:pStyle w:val="Bezmezer"/>
        <w:jc w:val="both"/>
        <w:rPr>
          <w:rFonts w:cstheme="minorHAnsi"/>
          <w:sz w:val="20"/>
          <w:szCs w:val="20"/>
        </w:rPr>
      </w:pPr>
    </w:p>
    <w:p w:rsidR="00DD1411" w:rsidRPr="00DD1411" w:rsidRDefault="00DD1411" w:rsidP="00DD1411">
      <w:pPr>
        <w:numPr>
          <w:ilvl w:val="0"/>
          <w:numId w:val="2"/>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Společnost je oprávněna zpracovávat tyto osobní údaje Zákazníka: </w:t>
      </w:r>
    </w:p>
    <w:p w:rsidR="00DD1411" w:rsidRPr="00DD1411" w:rsidRDefault="00DD1411" w:rsidP="00DD1411">
      <w:pPr>
        <w:pStyle w:val="Odstavecseseznamem"/>
        <w:numPr>
          <w:ilvl w:val="0"/>
          <w:numId w:val="3"/>
        </w:numPr>
        <w:spacing w:before="20"/>
        <w:jc w:val="both"/>
        <w:rPr>
          <w:rFonts w:asciiTheme="minorHAnsi" w:hAnsiTheme="minorHAnsi" w:cstheme="minorHAnsi"/>
          <w:sz w:val="20"/>
          <w:szCs w:val="20"/>
        </w:rPr>
      </w:pPr>
      <w:r w:rsidRPr="00DD1411">
        <w:rPr>
          <w:rFonts w:asciiTheme="minorHAnsi" w:hAnsiTheme="minorHAnsi" w:cstheme="minorHAnsi"/>
          <w:sz w:val="20"/>
          <w:szCs w:val="20"/>
        </w:rPr>
        <w:t>identifikační údaje (jméno, příjmení, adresa trvalého pobytu, adresa místa podnikání, datum narození, IČ, DIČ)</w:t>
      </w:r>
    </w:p>
    <w:p w:rsidR="00DD1411" w:rsidRPr="00DD1411" w:rsidRDefault="00DD1411" w:rsidP="00DD1411">
      <w:pPr>
        <w:pStyle w:val="Odstavecseseznamem"/>
        <w:numPr>
          <w:ilvl w:val="0"/>
          <w:numId w:val="3"/>
        </w:numPr>
        <w:spacing w:before="20"/>
        <w:jc w:val="both"/>
        <w:rPr>
          <w:rFonts w:asciiTheme="minorHAnsi" w:hAnsiTheme="minorHAnsi" w:cstheme="minorHAnsi"/>
          <w:sz w:val="20"/>
          <w:szCs w:val="20"/>
        </w:rPr>
      </w:pPr>
      <w:r w:rsidRPr="00DD1411">
        <w:rPr>
          <w:rFonts w:asciiTheme="minorHAnsi" w:hAnsiTheme="minorHAnsi" w:cstheme="minorHAnsi"/>
          <w:sz w:val="20"/>
          <w:szCs w:val="20"/>
        </w:rPr>
        <w:t>kontaktní údaje (korespondenční adresa, telefonní číslo, e-mailová adresa)</w:t>
      </w:r>
    </w:p>
    <w:p w:rsidR="00DD1411" w:rsidRPr="00DD1411" w:rsidRDefault="00DD1411" w:rsidP="00DD1411">
      <w:pPr>
        <w:pStyle w:val="Odstavecseseznamem"/>
        <w:numPr>
          <w:ilvl w:val="0"/>
          <w:numId w:val="3"/>
        </w:numPr>
        <w:spacing w:before="20"/>
        <w:jc w:val="both"/>
        <w:rPr>
          <w:rFonts w:asciiTheme="minorHAnsi" w:hAnsiTheme="minorHAnsi" w:cstheme="minorHAnsi"/>
          <w:sz w:val="20"/>
          <w:szCs w:val="20"/>
        </w:rPr>
      </w:pPr>
      <w:r w:rsidRPr="00DD1411">
        <w:rPr>
          <w:rFonts w:asciiTheme="minorHAnsi" w:hAnsiTheme="minorHAnsi" w:cstheme="minorHAnsi"/>
          <w:sz w:val="20"/>
          <w:szCs w:val="20"/>
        </w:rPr>
        <w:t>místo instalace produktů, včetně všech údajů uvedených ve Smlouvě</w:t>
      </w:r>
    </w:p>
    <w:p w:rsidR="00DD1411" w:rsidRPr="00DD1411" w:rsidRDefault="00DD1411" w:rsidP="00DD1411">
      <w:pPr>
        <w:pStyle w:val="Odstavecseseznamem"/>
        <w:numPr>
          <w:ilvl w:val="0"/>
          <w:numId w:val="3"/>
        </w:numPr>
        <w:spacing w:before="20"/>
        <w:jc w:val="both"/>
        <w:rPr>
          <w:rFonts w:asciiTheme="minorHAnsi" w:hAnsiTheme="minorHAnsi" w:cstheme="minorHAnsi"/>
          <w:sz w:val="20"/>
          <w:szCs w:val="20"/>
        </w:rPr>
      </w:pPr>
      <w:r w:rsidRPr="00DD1411">
        <w:rPr>
          <w:rFonts w:asciiTheme="minorHAnsi" w:hAnsiTheme="minorHAnsi" w:cstheme="minorHAnsi"/>
          <w:sz w:val="20"/>
          <w:szCs w:val="20"/>
        </w:rPr>
        <w:t>číslo občanského průkazu nebo jiného dokladu totožnosti (např. cestovního pasu)</w:t>
      </w:r>
    </w:p>
    <w:p w:rsidR="00DD1411" w:rsidRPr="00DD1411" w:rsidRDefault="00DD1411" w:rsidP="00DD1411">
      <w:pPr>
        <w:pStyle w:val="Odstavecseseznamem"/>
        <w:numPr>
          <w:ilvl w:val="0"/>
          <w:numId w:val="3"/>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číslo účtu, SIPO apod. (platební údaje).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numPr>
          <w:ilvl w:val="0"/>
          <w:numId w:val="2"/>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Zákazník poskytuje veškeré osobní údaje Společnosti dobrovolně (osobně, písemně či elektronicky, např. vyplněním elektronického formuláře při elektronickém uzavření Smlouvy) a je oprávněn poskytnutí odmítnout; je však srozuměn s tím, že v případě odmítnutí poskytnutí údajů uvedených shora, a které jsou nutné pro uzavření či plnění Smlouvy, může Společnost uzavření Smlouvy odmítnout, případně již uzavřenou Smlouvu ukončit, neboť bez poskytnutí těchto údajů není realizace Smlouvy možná.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numPr>
          <w:ilvl w:val="0"/>
          <w:numId w:val="2"/>
        </w:numPr>
        <w:spacing w:before="20"/>
        <w:jc w:val="both"/>
        <w:rPr>
          <w:rFonts w:asciiTheme="minorHAnsi" w:hAnsiTheme="minorHAnsi" w:cstheme="minorHAnsi"/>
          <w:sz w:val="20"/>
          <w:szCs w:val="20"/>
        </w:rPr>
      </w:pPr>
      <w:r w:rsidRPr="00DD1411">
        <w:rPr>
          <w:rFonts w:asciiTheme="minorHAnsi" w:hAnsiTheme="minorHAnsi" w:cstheme="minorHAnsi"/>
          <w:sz w:val="20"/>
          <w:szCs w:val="20"/>
        </w:rPr>
        <w:t>Společnost zpracovává osobní údaje Zákazníků také prostřednictvím kamerového systému se záznamem. Kamerový systém je umístěn</w:t>
      </w:r>
      <w:r w:rsidR="00CC388D">
        <w:rPr>
          <w:rFonts w:asciiTheme="minorHAnsi" w:hAnsiTheme="minorHAnsi" w:cstheme="minorHAnsi"/>
          <w:sz w:val="20"/>
          <w:szCs w:val="20"/>
        </w:rPr>
        <w:t xml:space="preserve"> </w:t>
      </w:r>
      <w:r w:rsidRPr="00DD1411">
        <w:rPr>
          <w:rFonts w:asciiTheme="minorHAnsi" w:hAnsiTheme="minorHAnsi" w:cstheme="minorHAnsi"/>
          <w:sz w:val="20"/>
          <w:szCs w:val="20"/>
        </w:rPr>
        <w:t xml:space="preserve">v prostorách </w:t>
      </w:r>
      <w:r w:rsidR="00CC388D">
        <w:rPr>
          <w:rFonts w:asciiTheme="minorHAnsi" w:hAnsiTheme="minorHAnsi" w:cstheme="minorHAnsi"/>
          <w:sz w:val="20"/>
          <w:szCs w:val="20"/>
        </w:rPr>
        <w:t>výroby</w:t>
      </w:r>
      <w:r w:rsidRPr="00DD1411">
        <w:rPr>
          <w:rFonts w:asciiTheme="minorHAnsi" w:hAnsiTheme="minorHAnsi" w:cstheme="minorHAnsi"/>
          <w:sz w:val="20"/>
          <w:szCs w:val="20"/>
        </w:rPr>
        <w:t xml:space="preserve"> </w:t>
      </w:r>
      <w:r w:rsidR="00CC388D">
        <w:rPr>
          <w:rFonts w:asciiTheme="minorHAnsi" w:hAnsiTheme="minorHAnsi" w:cstheme="minorHAnsi"/>
          <w:sz w:val="20"/>
          <w:szCs w:val="20"/>
        </w:rPr>
        <w:t xml:space="preserve">a na venkovním plášti budovy </w:t>
      </w:r>
      <w:r w:rsidRPr="00DD1411">
        <w:rPr>
          <w:rFonts w:asciiTheme="minorHAnsi" w:hAnsiTheme="minorHAnsi" w:cstheme="minorHAnsi"/>
          <w:sz w:val="20"/>
          <w:szCs w:val="20"/>
        </w:rPr>
        <w:t xml:space="preserve">Společnosti (dále jen „prostory Společnosti“) a osobní údaje jsou tímto způsobem zpracovávány za účelem ochrany oprávněných zájmů Společnosti a jejích zaměstnanců, stejně jako Zákazníka (zejména v souvislosti s ochranou majetkových hodnot Společnosti a ochrany života a zdraví zaměstnanců Společnosti a Zákazníků). Uchovávání osobních údajů je omezeno na </w:t>
      </w:r>
      <w:r w:rsidRPr="00DD1411">
        <w:rPr>
          <w:rFonts w:asciiTheme="minorHAnsi" w:hAnsiTheme="minorHAnsi" w:cstheme="minorHAnsi"/>
          <w:sz w:val="20"/>
          <w:szCs w:val="20"/>
          <w:highlight w:val="yellow"/>
        </w:rPr>
        <w:t xml:space="preserve">max. </w:t>
      </w:r>
      <w:r w:rsidR="00CC388D">
        <w:rPr>
          <w:rFonts w:asciiTheme="minorHAnsi" w:hAnsiTheme="minorHAnsi" w:cstheme="minorHAnsi"/>
          <w:sz w:val="20"/>
          <w:szCs w:val="20"/>
          <w:highlight w:val="yellow"/>
        </w:rPr>
        <w:t xml:space="preserve">31kalendářních </w:t>
      </w:r>
      <w:r w:rsidRPr="00DD1411">
        <w:rPr>
          <w:rFonts w:asciiTheme="minorHAnsi" w:hAnsiTheme="minorHAnsi" w:cstheme="minorHAnsi"/>
          <w:sz w:val="20"/>
          <w:szCs w:val="20"/>
        </w:rPr>
        <w:t xml:space="preserve">dnů ode dne pořízení záznamu, poté je záznam nevratně zlikvidován (smazán). Vstupem do prostor Společnosti uděluje Zákazník Společnosti svůj souhlas se zpracováním jeho osobních údajů prostřednictvím kamerového systému se záznamem; prostory Společnosti jsou v této souvislosti řádně označeny informačními tabulkami o monitorování těchto prostor kamerovým systémem se záznamem. V souvislosti se zpracováním osobních údajů touto formou má Společnost zpracována technická a organizační bezpečnostní opatření v souladu s GDPR.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numPr>
          <w:ilvl w:val="0"/>
          <w:numId w:val="2"/>
        </w:numPr>
        <w:spacing w:before="20"/>
        <w:jc w:val="both"/>
        <w:rPr>
          <w:rFonts w:asciiTheme="minorHAnsi" w:hAnsiTheme="minorHAnsi" w:cstheme="minorHAnsi"/>
          <w:b/>
          <w:sz w:val="20"/>
          <w:szCs w:val="20"/>
        </w:rPr>
      </w:pPr>
      <w:r w:rsidRPr="00DD1411">
        <w:rPr>
          <w:rFonts w:asciiTheme="minorHAnsi" w:hAnsiTheme="minorHAnsi" w:cstheme="minorHAnsi"/>
          <w:b/>
          <w:sz w:val="20"/>
          <w:szCs w:val="20"/>
        </w:rPr>
        <w:t xml:space="preserve">Zpracování osobních údajů na základě souhlasu Zákazníka: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spacing w:before="20"/>
        <w:ind w:left="720"/>
        <w:jc w:val="both"/>
        <w:rPr>
          <w:rFonts w:asciiTheme="minorHAnsi" w:hAnsiTheme="minorHAnsi" w:cstheme="minorHAnsi"/>
          <w:sz w:val="20"/>
          <w:szCs w:val="20"/>
        </w:rPr>
      </w:pPr>
      <w:r w:rsidRPr="00DD1411">
        <w:rPr>
          <w:rFonts w:asciiTheme="minorHAnsi" w:hAnsiTheme="minorHAnsi" w:cstheme="minorHAnsi"/>
          <w:sz w:val="20"/>
          <w:szCs w:val="20"/>
        </w:rPr>
        <w:t xml:space="preserve">Zákazník tímto uděluje Společnosti (nebo třetí osobě, kterou Společnost pověřila) souhlas ke zpracovávání  jeho osobních údajů uvedených v čl. II odst. 2 tohoto Prohlášení a údajů uvedených ve Smlouvě </w:t>
      </w:r>
      <w:r w:rsidRPr="00DD1411">
        <w:rPr>
          <w:rFonts w:asciiTheme="minorHAnsi" w:hAnsiTheme="minorHAnsi" w:cstheme="minorHAnsi"/>
          <w:b/>
          <w:sz w:val="20"/>
          <w:szCs w:val="20"/>
        </w:rPr>
        <w:t>pro účely komunikace o zboží, službách a jiných produktech Společnosti a pro obchodní a marketingové účely</w:t>
      </w:r>
      <w:r w:rsidRPr="00DD1411">
        <w:rPr>
          <w:rFonts w:asciiTheme="minorHAnsi" w:hAnsiTheme="minorHAnsi" w:cstheme="minorHAnsi"/>
          <w:sz w:val="20"/>
          <w:szCs w:val="20"/>
        </w:rPr>
        <w:t xml:space="preserve"> (včetně cílené reklamy a zjišťování zájmu Zákazníka o jednotlivé druhy služeb, mimo jiné i prostřednictvím přímého a nepřímého telemarketingu, zasílání sdělení o školeních, aktualizacích produktů apod.)</w:t>
      </w:r>
      <w:r>
        <w:rPr>
          <w:rFonts w:asciiTheme="minorHAnsi" w:hAnsiTheme="minorHAnsi" w:cstheme="minorHAnsi"/>
          <w:sz w:val="20"/>
          <w:szCs w:val="20"/>
        </w:rPr>
        <w:t xml:space="preserve">. </w:t>
      </w:r>
      <w:r w:rsidRPr="00DD1411">
        <w:rPr>
          <w:rFonts w:asciiTheme="minorHAnsi" w:hAnsiTheme="minorHAnsi" w:cstheme="minorHAnsi"/>
          <w:sz w:val="20"/>
          <w:szCs w:val="20"/>
        </w:rPr>
        <w:t xml:space="preserve">Poskytnuté údaje jsou ze strany Společnosti zpracovávány mimo jiné také prostřednictvím automatizovaných systémů, a to včetně ukládání na nosiče informací. Poskytnuté </w:t>
      </w:r>
      <w:r w:rsidRPr="00DD1411">
        <w:rPr>
          <w:rFonts w:asciiTheme="minorHAnsi" w:hAnsiTheme="minorHAnsi" w:cstheme="minorHAnsi"/>
          <w:sz w:val="20"/>
          <w:szCs w:val="20"/>
        </w:rPr>
        <w:lastRenderedPageBreak/>
        <w:t xml:space="preserve">údaje uchovává Společnost po dobu trvání Smlouvy a dále po dobu 3 let po jejím ukončení. Udělený souhlas je Zákazník oprávněn kdykoliv bezplatně odvolat.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spacing w:before="20"/>
        <w:ind w:left="720"/>
        <w:jc w:val="both"/>
        <w:rPr>
          <w:rFonts w:asciiTheme="minorHAnsi" w:hAnsiTheme="minorHAnsi" w:cstheme="minorHAnsi"/>
          <w:sz w:val="20"/>
          <w:szCs w:val="20"/>
        </w:rPr>
      </w:pPr>
      <w:r w:rsidRPr="00DD1411">
        <w:rPr>
          <w:rFonts w:asciiTheme="minorHAnsi" w:hAnsiTheme="minorHAnsi" w:cstheme="minorHAnsi"/>
          <w:sz w:val="20"/>
          <w:szCs w:val="20"/>
        </w:rPr>
        <w:t xml:space="preserve">Zákazník výslovně souhlasí s využíváním a zpracováním svého </w:t>
      </w:r>
      <w:r w:rsidRPr="00DD1411">
        <w:rPr>
          <w:rFonts w:asciiTheme="minorHAnsi" w:hAnsiTheme="minorHAnsi" w:cstheme="minorHAnsi"/>
          <w:b/>
          <w:sz w:val="20"/>
          <w:szCs w:val="20"/>
        </w:rPr>
        <w:t>rodného čísla</w:t>
      </w:r>
      <w:r w:rsidRPr="00DD1411">
        <w:rPr>
          <w:rFonts w:asciiTheme="minorHAnsi" w:hAnsiTheme="minorHAnsi" w:cstheme="minorHAnsi"/>
          <w:sz w:val="20"/>
          <w:szCs w:val="20"/>
        </w:rPr>
        <w:t xml:space="preserve">, pokud bylo Společnosti poskytnuto, a to pro účely plnění Smlouvy. Tento souhlas Zákazník poskytuje v souladu se zákonem                        č. 133/2000 Sb., o evidenci obyvatel a rodných číslech, v platném znění a je oprávněn tento souhlas kdykoliv bezplatně odvolat.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spacing w:before="20"/>
        <w:ind w:left="720"/>
        <w:jc w:val="both"/>
        <w:rPr>
          <w:rFonts w:asciiTheme="minorHAnsi" w:hAnsiTheme="minorHAnsi" w:cstheme="minorHAnsi"/>
          <w:sz w:val="20"/>
          <w:szCs w:val="20"/>
        </w:rPr>
      </w:pPr>
      <w:r w:rsidRPr="00DD1411">
        <w:rPr>
          <w:rFonts w:asciiTheme="minorHAnsi" w:hAnsiTheme="minorHAnsi" w:cstheme="minorHAnsi"/>
          <w:sz w:val="20"/>
          <w:szCs w:val="20"/>
        </w:rPr>
        <w:t xml:space="preserve">Zákazník tímto uděluje Společnosti (nebo třetí osobě, kterou Společnost pověřila) souhlas ke zpracovávání jeho osobních údajů uvedených v čl. II odst. 2 tohoto Prohlášení a údajů uvedených ve Smlouvě za účelem </w:t>
      </w:r>
      <w:r w:rsidRPr="00DD1411">
        <w:rPr>
          <w:rFonts w:asciiTheme="minorHAnsi" w:hAnsiTheme="minorHAnsi" w:cstheme="minorHAnsi"/>
          <w:b/>
          <w:sz w:val="20"/>
          <w:szCs w:val="20"/>
        </w:rPr>
        <w:t>zasílání obchodních sdělení</w:t>
      </w:r>
      <w:r w:rsidRPr="00DD1411">
        <w:rPr>
          <w:rFonts w:asciiTheme="minorHAnsi" w:hAnsiTheme="minorHAnsi" w:cstheme="minorHAnsi"/>
          <w:sz w:val="20"/>
          <w:szCs w:val="20"/>
        </w:rPr>
        <w:t xml:space="preserve"> ve smyslu zákona č. 480/2004 Sb., o některých službách informační společnosti, v platném znění. Obchodní sdělení je Společnost oprávněna činit prostřednictvím poštovních nebo jiných podobných zásilek, telefonicky nebo e-mailem na adresy či kontakty uvedené ve Smlouvě. Zákazník dále souhlasí, že jeho osobní údaje (elektronický kontakt ve smyslu zákona č. 480/2004 Sb., v platném znění) lze využít také za účelem šíření obchodních sdělení třetích stran; Zákazník souhlasí se zobrazováním reklam na zboží nebo služby Společnosti nebo třetích stran prostřednictvím koncových zařízení (např. počítače) Zákazníka. Tento souhlas je Zákazník oprávněn kdykoliv bezplatně odvolat, resp. bezplatně odmítnout zasílání dalších obchodních sdělení kontaktováním Společnosti na Kontaktech anebo prostřednictvím odkazu v obchodním sdělení.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spacing w:before="20"/>
        <w:ind w:left="720"/>
        <w:jc w:val="both"/>
        <w:rPr>
          <w:rFonts w:asciiTheme="minorHAnsi" w:hAnsiTheme="minorHAnsi" w:cstheme="minorHAnsi"/>
          <w:sz w:val="20"/>
          <w:szCs w:val="20"/>
        </w:rPr>
      </w:pPr>
      <w:r w:rsidRPr="00DD1411">
        <w:rPr>
          <w:rFonts w:asciiTheme="minorHAnsi" w:hAnsiTheme="minorHAnsi" w:cstheme="minorHAnsi"/>
          <w:sz w:val="20"/>
          <w:szCs w:val="20"/>
        </w:rPr>
        <w:t xml:space="preserve">Uvedením svého telefonního čísla ve Smlouvě souhlasí Zákazník s využitím tohoto telefonního čísla (nebo aktualizovaného telefonního čísla) pro zasílání upomínek, popř. o hlášení o poruchách služeb či nedostupností systémů spravovaných Společností.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spacing w:before="20"/>
        <w:ind w:left="720"/>
        <w:jc w:val="both"/>
        <w:rPr>
          <w:rFonts w:asciiTheme="minorHAnsi" w:hAnsiTheme="minorHAnsi" w:cstheme="minorHAnsi"/>
          <w:sz w:val="20"/>
          <w:szCs w:val="20"/>
        </w:rPr>
      </w:pPr>
      <w:r w:rsidRPr="00DD1411">
        <w:rPr>
          <w:rFonts w:asciiTheme="minorHAnsi" w:hAnsiTheme="minorHAnsi" w:cstheme="minorHAnsi"/>
          <w:sz w:val="20"/>
          <w:szCs w:val="20"/>
        </w:rPr>
        <w:t xml:space="preserve">Zákazník bere na vědomí a souhlasí s tím, že Společnost je oprávněna pořizovat </w:t>
      </w:r>
      <w:r w:rsidRPr="00DD1411">
        <w:rPr>
          <w:rFonts w:asciiTheme="minorHAnsi" w:hAnsiTheme="minorHAnsi" w:cstheme="minorHAnsi"/>
          <w:b/>
          <w:sz w:val="20"/>
          <w:szCs w:val="20"/>
        </w:rPr>
        <w:t>zvukové záznamy telefonních hovorů</w:t>
      </w:r>
      <w:r w:rsidRPr="00DD1411">
        <w:rPr>
          <w:rFonts w:asciiTheme="minorHAnsi" w:hAnsiTheme="minorHAnsi" w:cstheme="minorHAnsi"/>
          <w:sz w:val="20"/>
          <w:szCs w:val="20"/>
        </w:rPr>
        <w:t xml:space="preserve"> uskutečněných oběma stranami, a to za účelem plnění práv a povinností vyplývajících ze Smlouvy a jejích dodatků, za účelem interní kontroly služeb u Společnosti, zvyšování jejich kvality a dále za účelem vymáhání případných dluhů ze Smlouvy.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tabs>
          <w:tab w:val="left" w:pos="6411"/>
        </w:tabs>
        <w:spacing w:before="20"/>
        <w:jc w:val="both"/>
        <w:rPr>
          <w:rFonts w:asciiTheme="minorHAnsi" w:hAnsiTheme="minorHAnsi" w:cstheme="minorHAnsi"/>
          <w:sz w:val="20"/>
          <w:szCs w:val="20"/>
        </w:rPr>
      </w:pPr>
      <w:r w:rsidRPr="00DD1411">
        <w:rPr>
          <w:rFonts w:asciiTheme="minorHAnsi" w:hAnsiTheme="minorHAnsi" w:cstheme="minorHAnsi"/>
          <w:sz w:val="20"/>
          <w:szCs w:val="20"/>
        </w:rPr>
        <w:tab/>
      </w:r>
    </w:p>
    <w:p w:rsidR="00DD1411" w:rsidRPr="00DD1411" w:rsidRDefault="00DD1411" w:rsidP="00DD1411">
      <w:pPr>
        <w:spacing w:before="20"/>
        <w:jc w:val="center"/>
        <w:rPr>
          <w:rFonts w:asciiTheme="minorHAnsi" w:hAnsiTheme="minorHAnsi" w:cstheme="minorHAnsi"/>
          <w:b/>
          <w:sz w:val="20"/>
          <w:szCs w:val="20"/>
        </w:rPr>
      </w:pPr>
      <w:r w:rsidRPr="00DD1411">
        <w:rPr>
          <w:rFonts w:asciiTheme="minorHAnsi" w:hAnsiTheme="minorHAnsi" w:cstheme="minorHAnsi"/>
          <w:b/>
          <w:sz w:val="20"/>
          <w:szCs w:val="20"/>
        </w:rPr>
        <w:t>ČL. III</w:t>
      </w:r>
    </w:p>
    <w:p w:rsidR="00DD1411" w:rsidRPr="00DD1411" w:rsidRDefault="00DD1411" w:rsidP="00DD1411">
      <w:pPr>
        <w:spacing w:before="20"/>
        <w:jc w:val="center"/>
        <w:rPr>
          <w:rFonts w:asciiTheme="minorHAnsi" w:hAnsiTheme="minorHAnsi" w:cstheme="minorHAnsi"/>
          <w:b/>
          <w:sz w:val="20"/>
          <w:szCs w:val="20"/>
        </w:rPr>
      </w:pPr>
      <w:r w:rsidRPr="00DD1411">
        <w:rPr>
          <w:rFonts w:asciiTheme="minorHAnsi" w:hAnsiTheme="minorHAnsi" w:cstheme="minorHAnsi"/>
          <w:b/>
          <w:sz w:val="20"/>
          <w:szCs w:val="20"/>
        </w:rPr>
        <w:t xml:space="preserve">PRÁVA ZÁKAZNÍKA  </w:t>
      </w: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numPr>
          <w:ilvl w:val="0"/>
          <w:numId w:val="4"/>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Zákazník má </w:t>
      </w:r>
      <w:r w:rsidRPr="00DD1411">
        <w:rPr>
          <w:rFonts w:asciiTheme="minorHAnsi" w:hAnsiTheme="minorHAnsi" w:cstheme="minorHAnsi"/>
          <w:b/>
          <w:sz w:val="20"/>
          <w:szCs w:val="20"/>
        </w:rPr>
        <w:t>právo na informace (na přístup)</w:t>
      </w:r>
      <w:r w:rsidRPr="00DD1411">
        <w:rPr>
          <w:rFonts w:asciiTheme="minorHAnsi" w:hAnsiTheme="minorHAnsi" w:cstheme="minorHAnsi"/>
          <w:sz w:val="20"/>
          <w:szCs w:val="20"/>
        </w:rPr>
        <w:t xml:space="preserve"> o osobních údajích o něm zpracovávaných, zejména jaké údaje jsou zpracovávány, o zdrojích (původu) a způsobech zpracování a příjemcích, kterým byly informace případně předány, době uložení.  Informace budou Zákazníkovi poskytnuty bezplatně na základě jeho Žádosti, jejíž vzor je zveřejněn na </w:t>
      </w:r>
      <w:hyperlink r:id="rId8" w:history="1">
        <w:r w:rsidRPr="00A02E24">
          <w:rPr>
            <w:rStyle w:val="Hypertextovodkaz"/>
            <w:rFonts w:asciiTheme="minorHAnsi" w:hAnsiTheme="minorHAnsi" w:cstheme="minorHAnsi"/>
            <w:sz w:val="20"/>
            <w:szCs w:val="20"/>
          </w:rPr>
          <w:t>www.ik-e.cz</w:t>
        </w:r>
      </w:hyperlink>
      <w:r>
        <w:rPr>
          <w:rFonts w:asciiTheme="minorHAnsi" w:hAnsiTheme="minorHAnsi" w:cstheme="minorHAnsi"/>
          <w:sz w:val="20"/>
          <w:szCs w:val="20"/>
        </w:rPr>
        <w:t xml:space="preserve"> </w:t>
      </w:r>
      <w:r w:rsidRPr="00DD1411">
        <w:rPr>
          <w:rFonts w:asciiTheme="minorHAnsi" w:hAnsiTheme="minorHAnsi" w:cstheme="minorHAnsi"/>
          <w:sz w:val="20"/>
          <w:szCs w:val="20"/>
        </w:rPr>
        <w:t xml:space="preserve">je přístupný také v sídle Společnosti. V případě, že je žádost Zákazníka zjevně nedůvodná nebo nepřiměřená (např. opakované nedůvodné žádosti), je Společnost oprávněna za poskytnutí informace požadovat přiměřený poplatek, případně odmítnout žádosti vyhovět; to neplatí pro žádosti podané elektronicky.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numPr>
          <w:ilvl w:val="0"/>
          <w:numId w:val="4"/>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Zákazník má </w:t>
      </w:r>
      <w:r w:rsidRPr="00DD1411">
        <w:rPr>
          <w:rFonts w:asciiTheme="minorHAnsi" w:hAnsiTheme="minorHAnsi" w:cstheme="minorHAnsi"/>
          <w:b/>
          <w:sz w:val="20"/>
          <w:szCs w:val="20"/>
        </w:rPr>
        <w:t>právo udělený souhlas odvolat</w:t>
      </w:r>
      <w:r w:rsidRPr="00DD1411">
        <w:rPr>
          <w:rFonts w:asciiTheme="minorHAnsi" w:hAnsiTheme="minorHAnsi" w:cstheme="minorHAnsi"/>
          <w:sz w:val="20"/>
          <w:szCs w:val="20"/>
        </w:rPr>
        <w:t xml:space="preserve">, pokud není podmínkou pro realizaci Smlouvy (blíže viz shora v tomto Prohlášení), a to kdykoliv a bezplatně, oznámením na Kontakty Společnosti anebo jinými způsoby uvedenými v tomto Prohlášení.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numPr>
          <w:ilvl w:val="0"/>
          <w:numId w:val="4"/>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V případě, že údaje poskytnuté Společnosti nejsou správné, je Zákazník oprávněn kdykoliv tyto údaje nechat opravit (sdělením aktuálních údajů Společnosti osobně, písemně, elektronicky, telefonicky) – </w:t>
      </w:r>
      <w:r w:rsidRPr="00DD1411">
        <w:rPr>
          <w:rFonts w:asciiTheme="minorHAnsi" w:hAnsiTheme="minorHAnsi" w:cstheme="minorHAnsi"/>
          <w:b/>
          <w:sz w:val="20"/>
          <w:szCs w:val="20"/>
        </w:rPr>
        <w:t>právo na opravu</w:t>
      </w:r>
      <w:r w:rsidRPr="00DD1411">
        <w:rPr>
          <w:rFonts w:asciiTheme="minorHAnsi" w:hAnsiTheme="minorHAnsi" w:cstheme="minorHAnsi"/>
          <w:sz w:val="20"/>
          <w:szCs w:val="20"/>
        </w:rPr>
        <w:t xml:space="preserve">.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numPr>
          <w:ilvl w:val="0"/>
          <w:numId w:val="4"/>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Právem Zákazníka je také </w:t>
      </w:r>
      <w:r w:rsidRPr="00DD1411">
        <w:rPr>
          <w:rFonts w:asciiTheme="minorHAnsi" w:hAnsiTheme="minorHAnsi" w:cstheme="minorHAnsi"/>
          <w:b/>
          <w:sz w:val="20"/>
          <w:szCs w:val="20"/>
        </w:rPr>
        <w:t>právo na výmaz a omezení zpracování</w:t>
      </w:r>
      <w:r w:rsidRPr="00DD1411">
        <w:rPr>
          <w:rFonts w:asciiTheme="minorHAnsi" w:hAnsiTheme="minorHAnsi" w:cstheme="minorHAnsi"/>
          <w:sz w:val="20"/>
          <w:szCs w:val="20"/>
        </w:rPr>
        <w:t xml:space="preserve">, o která může Zákazník kdykoliv požádat. Výmaz bude proveden nejpozději do 1 měsíce od podání žádosti; pokud by výmaz údajů odporoval účelu zpracování (např. v případě, že Smlouva stále trvá), smluvním či zákonným podmínkám anebo zákonným povinnostem či důvodům, může být místo výmazu provedeno omezeni zpracování údajů, o čemž bude Zákazník informován. Po výmazu údajů již není možné požadovat právo na přístup k informacím.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numPr>
          <w:ilvl w:val="0"/>
          <w:numId w:val="4"/>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Pokud Zákazník bude požadovat získat osobní údaje, které o něm Společnost zpracovává, Společnost mu tyto informace předá anebo je předá jinému správci, kterého Zákazník označí. Za účelem využití tohoto </w:t>
      </w:r>
      <w:r w:rsidRPr="00DD1411">
        <w:rPr>
          <w:rFonts w:asciiTheme="minorHAnsi" w:hAnsiTheme="minorHAnsi" w:cstheme="minorHAnsi"/>
          <w:b/>
          <w:sz w:val="20"/>
          <w:szCs w:val="20"/>
        </w:rPr>
        <w:t>práva na přenositelnost údajů</w:t>
      </w:r>
      <w:r w:rsidRPr="00DD1411">
        <w:rPr>
          <w:rFonts w:asciiTheme="minorHAnsi" w:hAnsiTheme="minorHAnsi" w:cstheme="minorHAnsi"/>
          <w:sz w:val="20"/>
          <w:szCs w:val="20"/>
        </w:rPr>
        <w:t xml:space="preserve"> má Společnost právo Zákazníka identifikovat. Údaje budou předány pouze tehdy, pokud je to technicky možné, a to ve strukturovaném, běžně používaném a strojově čitelném formátu.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pStyle w:val="Bezmezer"/>
        <w:numPr>
          <w:ilvl w:val="0"/>
          <w:numId w:val="4"/>
        </w:numPr>
        <w:jc w:val="both"/>
        <w:rPr>
          <w:rFonts w:cstheme="minorHAnsi"/>
          <w:sz w:val="20"/>
          <w:szCs w:val="20"/>
        </w:rPr>
      </w:pPr>
      <w:r w:rsidRPr="00DD1411">
        <w:rPr>
          <w:rFonts w:cstheme="minorHAnsi"/>
          <w:sz w:val="20"/>
          <w:szCs w:val="20"/>
        </w:rPr>
        <w:t xml:space="preserve">Zákazník má </w:t>
      </w:r>
      <w:r w:rsidRPr="00DD1411">
        <w:rPr>
          <w:rFonts w:cstheme="minorHAnsi"/>
          <w:b/>
          <w:sz w:val="20"/>
          <w:szCs w:val="20"/>
        </w:rPr>
        <w:t>právo vznést námitku</w:t>
      </w:r>
      <w:r w:rsidRPr="00DD1411">
        <w:rPr>
          <w:rFonts w:cstheme="minorHAnsi"/>
          <w:sz w:val="20"/>
          <w:szCs w:val="20"/>
        </w:rPr>
        <w:t xml:space="preserve"> proti zpracování jeho osobních údajů z důvodů týkajících se jeho konkrétní situace. Společnost osobní údaje dále nezpracovává, pokud neprokáže závažné oprávněné důvody pro zpracování, které převažují nad zájmy nebo právy a svobodami Zákazníka jako subjektu údajů, nebo výkon právních nároků. Pokud jsou osobní údaje zpracovávány pro účely přímého marketingu, má subjekt údajů právo vznést kdykoli námitku proti zpracování osobních údajů, které se ho týkají, pro tento marketing, což zahrnuje i profilování, pokud se týká tohoto přímého marketingu. V případě, že Zákazník vznese námitku proti zpracování pro účely přímého marketingu nebudou již osobní údaje pro tyto účely zpracovávány. </w:t>
      </w:r>
    </w:p>
    <w:p w:rsidR="00DD1411" w:rsidRPr="00DD1411" w:rsidRDefault="00DD1411" w:rsidP="00DD1411">
      <w:pPr>
        <w:pStyle w:val="Bezmezer"/>
        <w:ind w:left="720"/>
        <w:jc w:val="both"/>
        <w:rPr>
          <w:rFonts w:cstheme="minorHAnsi"/>
          <w:sz w:val="20"/>
          <w:szCs w:val="20"/>
        </w:rPr>
      </w:pPr>
    </w:p>
    <w:p w:rsidR="00DD1411" w:rsidRPr="00DD1411" w:rsidRDefault="00DD1411" w:rsidP="00DD1411">
      <w:pPr>
        <w:pStyle w:val="Bezmezer"/>
        <w:numPr>
          <w:ilvl w:val="0"/>
          <w:numId w:val="4"/>
        </w:numPr>
        <w:jc w:val="both"/>
        <w:rPr>
          <w:rFonts w:cstheme="minorHAnsi"/>
          <w:sz w:val="20"/>
          <w:szCs w:val="20"/>
        </w:rPr>
      </w:pPr>
      <w:r w:rsidRPr="00DD1411">
        <w:rPr>
          <w:rFonts w:cstheme="minorHAnsi"/>
          <w:sz w:val="20"/>
          <w:szCs w:val="20"/>
        </w:rPr>
        <w:t xml:space="preserve">Vzor Žádosti na uplatnění všech shora uvedených práv Zákazníka jako subjektu údajů je zveřejněn na </w:t>
      </w:r>
      <w:hyperlink r:id="rId9" w:history="1">
        <w:r w:rsidRPr="00A02E24">
          <w:rPr>
            <w:rStyle w:val="Hypertextovodkaz"/>
            <w:rFonts w:cstheme="minorHAnsi"/>
            <w:sz w:val="20"/>
            <w:szCs w:val="20"/>
          </w:rPr>
          <w:t>www.ik-e.cz</w:t>
        </w:r>
      </w:hyperlink>
      <w:r w:rsidRPr="00DD1411">
        <w:rPr>
          <w:rFonts w:cstheme="minorHAnsi"/>
          <w:sz w:val="20"/>
          <w:szCs w:val="20"/>
        </w:rPr>
        <w:t xml:space="preserve"> a dále je přístupný v sídle Společnosti.  </w:t>
      </w:r>
    </w:p>
    <w:p w:rsidR="00DD1411" w:rsidRPr="00DD1411" w:rsidRDefault="00DD1411" w:rsidP="00DD1411">
      <w:pPr>
        <w:pStyle w:val="Bezmezer"/>
        <w:ind w:left="720"/>
        <w:jc w:val="both"/>
        <w:rPr>
          <w:rFonts w:cstheme="minorHAnsi"/>
          <w:sz w:val="20"/>
          <w:szCs w:val="20"/>
        </w:rPr>
      </w:pPr>
    </w:p>
    <w:p w:rsidR="00DD1411" w:rsidRPr="00DD1411" w:rsidRDefault="00DD1411" w:rsidP="00DD1411">
      <w:pPr>
        <w:numPr>
          <w:ilvl w:val="0"/>
          <w:numId w:val="4"/>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Zákazník je oprávněn podat kdykoliv podat stížnost týkající se zpracování jeho osobních údajů, resp. porušení ochrany osobních údajů, a to na Kontakty Společnosti, případně je oprávněn se obrátit na ÚOOÚ jako na dozorový orgán. </w:t>
      </w:r>
    </w:p>
    <w:p w:rsidR="00DD1411" w:rsidRPr="00DD1411" w:rsidRDefault="00DD1411" w:rsidP="00DD1411">
      <w:pPr>
        <w:pStyle w:val="Bezmezer"/>
        <w:jc w:val="both"/>
        <w:rPr>
          <w:rFonts w:cstheme="minorHAnsi"/>
          <w:sz w:val="20"/>
          <w:szCs w:val="20"/>
        </w:rPr>
      </w:pPr>
    </w:p>
    <w:p w:rsidR="00DD1411" w:rsidRPr="00DD1411" w:rsidRDefault="00DD1411" w:rsidP="00DD1411">
      <w:pPr>
        <w:pStyle w:val="Bezmezer"/>
        <w:jc w:val="both"/>
        <w:rPr>
          <w:rFonts w:cstheme="minorHAnsi"/>
          <w:sz w:val="20"/>
          <w:szCs w:val="20"/>
        </w:rPr>
      </w:pPr>
    </w:p>
    <w:p w:rsidR="00DD1411" w:rsidRPr="00DD1411" w:rsidRDefault="00DD1411" w:rsidP="00DD1411">
      <w:pPr>
        <w:pStyle w:val="Bezmezer"/>
        <w:jc w:val="center"/>
        <w:rPr>
          <w:rFonts w:cstheme="minorHAnsi"/>
          <w:b/>
          <w:sz w:val="20"/>
          <w:szCs w:val="20"/>
        </w:rPr>
      </w:pPr>
    </w:p>
    <w:p w:rsidR="00DD1411" w:rsidRPr="00DD1411" w:rsidRDefault="00DD1411" w:rsidP="00DD1411">
      <w:pPr>
        <w:pStyle w:val="Bezmezer"/>
        <w:jc w:val="center"/>
        <w:rPr>
          <w:rFonts w:cstheme="minorHAnsi"/>
          <w:b/>
          <w:sz w:val="20"/>
          <w:szCs w:val="20"/>
        </w:rPr>
      </w:pPr>
      <w:r w:rsidRPr="00DD1411">
        <w:rPr>
          <w:rFonts w:cstheme="minorHAnsi"/>
          <w:b/>
          <w:sz w:val="20"/>
          <w:szCs w:val="20"/>
        </w:rPr>
        <w:t>ČL. IV</w:t>
      </w:r>
    </w:p>
    <w:p w:rsidR="00DD1411" w:rsidRPr="00DD1411" w:rsidRDefault="00DD1411" w:rsidP="00DD1411">
      <w:pPr>
        <w:pStyle w:val="Bezmezer"/>
        <w:jc w:val="center"/>
        <w:rPr>
          <w:rFonts w:cstheme="minorHAnsi"/>
          <w:b/>
          <w:sz w:val="20"/>
          <w:szCs w:val="20"/>
        </w:rPr>
      </w:pPr>
      <w:r w:rsidRPr="00DD1411">
        <w:rPr>
          <w:rFonts w:cstheme="minorHAnsi"/>
          <w:b/>
          <w:sz w:val="20"/>
          <w:szCs w:val="20"/>
        </w:rPr>
        <w:t>ZÁVĚREČNÁ USTANOVENÍ</w:t>
      </w:r>
    </w:p>
    <w:p w:rsidR="00DD1411" w:rsidRPr="00DD1411" w:rsidRDefault="00DD1411" w:rsidP="00DD1411">
      <w:pPr>
        <w:pStyle w:val="Bezmezer"/>
        <w:jc w:val="both"/>
        <w:rPr>
          <w:rFonts w:cstheme="minorHAnsi"/>
          <w:sz w:val="20"/>
          <w:szCs w:val="20"/>
        </w:rPr>
      </w:pPr>
    </w:p>
    <w:p w:rsidR="00DD1411" w:rsidRPr="00DD1411" w:rsidRDefault="00DD1411" w:rsidP="00DD1411">
      <w:pPr>
        <w:numPr>
          <w:ilvl w:val="0"/>
          <w:numId w:val="5"/>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Osobní údaje Zákazníků nejsou Společností předávány do zahraničí ani žádné mezinárodní organizaci.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numPr>
          <w:ilvl w:val="0"/>
          <w:numId w:val="5"/>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Prohlášení je Společnost oprávněna kdykoliv změnit či doplnit a je povinna o této změně či doplnění informovat Zákazníka. </w:t>
      </w:r>
    </w:p>
    <w:p w:rsidR="00DD1411" w:rsidRPr="00DD1411" w:rsidRDefault="00DD1411" w:rsidP="00DD1411">
      <w:pPr>
        <w:spacing w:before="20"/>
        <w:ind w:left="720"/>
        <w:jc w:val="both"/>
        <w:rPr>
          <w:rFonts w:asciiTheme="minorHAnsi" w:hAnsiTheme="minorHAnsi" w:cstheme="minorHAnsi"/>
          <w:sz w:val="20"/>
          <w:szCs w:val="20"/>
        </w:rPr>
      </w:pPr>
    </w:p>
    <w:p w:rsidR="00DD1411" w:rsidRPr="00DD1411" w:rsidRDefault="00DD1411" w:rsidP="00DD1411">
      <w:pPr>
        <w:numPr>
          <w:ilvl w:val="0"/>
          <w:numId w:val="5"/>
        </w:num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Toto Prohlášení je účinné od 25.5.2018. </w:t>
      </w: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pacing w:before="20"/>
        <w:jc w:val="both"/>
        <w:rPr>
          <w:rFonts w:asciiTheme="minorHAnsi" w:hAnsiTheme="minorHAnsi" w:cstheme="minorHAnsi"/>
          <w:sz w:val="20"/>
          <w:szCs w:val="20"/>
        </w:rPr>
      </w:pPr>
      <w:r w:rsidRPr="00DD1411">
        <w:rPr>
          <w:rFonts w:asciiTheme="minorHAnsi" w:hAnsiTheme="minorHAnsi" w:cstheme="minorHAnsi"/>
          <w:sz w:val="20"/>
          <w:szCs w:val="20"/>
        </w:rPr>
        <w:t>V </w:t>
      </w:r>
      <w:r w:rsidR="00CC388D">
        <w:rPr>
          <w:rFonts w:asciiTheme="minorHAnsi" w:hAnsiTheme="minorHAnsi" w:cstheme="minorHAnsi"/>
          <w:sz w:val="20"/>
          <w:szCs w:val="20"/>
        </w:rPr>
        <w:t>Blansku</w:t>
      </w:r>
      <w:r w:rsidRPr="00DD1411">
        <w:rPr>
          <w:rFonts w:asciiTheme="minorHAnsi" w:hAnsiTheme="minorHAnsi" w:cstheme="minorHAnsi"/>
          <w:sz w:val="20"/>
          <w:szCs w:val="20"/>
        </w:rPr>
        <w:t xml:space="preserve"> dne 25.5.2018 </w:t>
      </w: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pacing w:before="20"/>
        <w:jc w:val="both"/>
        <w:rPr>
          <w:rFonts w:asciiTheme="minorHAnsi" w:hAnsiTheme="minorHAnsi" w:cstheme="minorHAnsi"/>
          <w:sz w:val="20"/>
          <w:szCs w:val="20"/>
        </w:rPr>
      </w:pPr>
      <w:r w:rsidRPr="00DD1411">
        <w:rPr>
          <w:rFonts w:asciiTheme="minorHAnsi" w:hAnsiTheme="minorHAnsi" w:cstheme="minorHAnsi"/>
          <w:sz w:val="20"/>
          <w:szCs w:val="20"/>
        </w:rPr>
        <w:tab/>
      </w:r>
      <w:r w:rsidRPr="00DD1411">
        <w:rPr>
          <w:rFonts w:asciiTheme="minorHAnsi" w:hAnsiTheme="minorHAnsi" w:cstheme="minorHAnsi"/>
          <w:sz w:val="20"/>
          <w:szCs w:val="20"/>
        </w:rPr>
        <w:tab/>
      </w:r>
      <w:r w:rsidRPr="00DD1411">
        <w:rPr>
          <w:rFonts w:asciiTheme="minorHAnsi" w:hAnsiTheme="minorHAnsi" w:cstheme="minorHAnsi"/>
          <w:sz w:val="20"/>
          <w:szCs w:val="20"/>
        </w:rPr>
        <w:tab/>
      </w:r>
      <w:r w:rsidRPr="00DD1411">
        <w:rPr>
          <w:rFonts w:asciiTheme="minorHAnsi" w:hAnsiTheme="minorHAnsi" w:cstheme="minorHAnsi"/>
          <w:sz w:val="20"/>
          <w:szCs w:val="20"/>
        </w:rPr>
        <w:tab/>
      </w:r>
      <w:r w:rsidRPr="00DD1411">
        <w:rPr>
          <w:rFonts w:asciiTheme="minorHAnsi" w:hAnsiTheme="minorHAnsi" w:cstheme="minorHAnsi"/>
          <w:sz w:val="20"/>
          <w:szCs w:val="20"/>
        </w:rPr>
        <w:tab/>
      </w:r>
      <w:r w:rsidRPr="00DD1411">
        <w:rPr>
          <w:rFonts w:asciiTheme="minorHAnsi" w:hAnsiTheme="minorHAnsi" w:cstheme="minorHAnsi"/>
          <w:sz w:val="20"/>
          <w:szCs w:val="20"/>
        </w:rPr>
        <w:tab/>
      </w:r>
      <w:r w:rsidRPr="00DD1411">
        <w:rPr>
          <w:rFonts w:asciiTheme="minorHAnsi" w:hAnsiTheme="minorHAnsi" w:cstheme="minorHAnsi"/>
          <w:sz w:val="20"/>
          <w:szCs w:val="20"/>
        </w:rPr>
        <w:tab/>
      </w:r>
      <w:r w:rsidRPr="00DD1411">
        <w:rPr>
          <w:rFonts w:asciiTheme="minorHAnsi" w:hAnsiTheme="minorHAnsi" w:cstheme="minorHAnsi"/>
          <w:sz w:val="20"/>
          <w:szCs w:val="20"/>
        </w:rPr>
        <w:tab/>
      </w:r>
      <w:r w:rsidRPr="00DD1411">
        <w:rPr>
          <w:rFonts w:asciiTheme="minorHAnsi" w:hAnsiTheme="minorHAnsi" w:cstheme="minorHAnsi"/>
          <w:sz w:val="20"/>
          <w:szCs w:val="20"/>
        </w:rPr>
        <w:tab/>
      </w:r>
      <w:r w:rsidRPr="00DD1411">
        <w:rPr>
          <w:rFonts w:asciiTheme="minorHAnsi" w:hAnsiTheme="minorHAnsi" w:cstheme="minorHAnsi"/>
          <w:sz w:val="20"/>
          <w:szCs w:val="20"/>
        </w:rPr>
        <w:tab/>
      </w:r>
      <w:r w:rsidRPr="00DD1411">
        <w:rPr>
          <w:rStyle w:val="preformatted"/>
          <w:rFonts w:asciiTheme="minorHAnsi" w:hAnsiTheme="minorHAnsi" w:cstheme="minorHAnsi"/>
          <w:sz w:val="20"/>
          <w:szCs w:val="20"/>
        </w:rPr>
        <w:t>IK Engineering,  s.r.o.</w:t>
      </w:r>
      <w:r w:rsidRPr="00DD1411">
        <w:rPr>
          <w:rFonts w:asciiTheme="minorHAnsi" w:hAnsiTheme="minorHAnsi" w:cstheme="minorHAnsi"/>
          <w:sz w:val="20"/>
          <w:szCs w:val="20"/>
        </w:rPr>
        <w:t xml:space="preserve">, </w:t>
      </w: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Toto Prohlášení jsem si přečetl (přečetla) a s tímto souhlasím. </w:t>
      </w: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pacing w:before="20"/>
        <w:jc w:val="both"/>
        <w:rPr>
          <w:rFonts w:asciiTheme="minorHAnsi" w:hAnsiTheme="minorHAnsi" w:cstheme="minorHAnsi"/>
          <w:sz w:val="20"/>
          <w:szCs w:val="20"/>
        </w:rPr>
      </w:pPr>
      <w:r w:rsidRPr="00DD1411">
        <w:rPr>
          <w:rFonts w:asciiTheme="minorHAnsi" w:hAnsiTheme="minorHAnsi" w:cstheme="minorHAnsi"/>
          <w:sz w:val="20"/>
          <w:szCs w:val="20"/>
        </w:rPr>
        <w:t xml:space="preserve">V ……………………. dne…………………………………….. </w:t>
      </w: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pacing w:before="20"/>
        <w:jc w:val="both"/>
        <w:rPr>
          <w:rFonts w:asciiTheme="minorHAnsi" w:hAnsiTheme="minorHAnsi" w:cstheme="minorHAnsi"/>
          <w:sz w:val="20"/>
          <w:szCs w:val="20"/>
        </w:rPr>
      </w:pPr>
    </w:p>
    <w:p w:rsidR="00DD1411" w:rsidRPr="00DD1411" w:rsidRDefault="00DD1411" w:rsidP="00DD1411">
      <w:pPr>
        <w:suppressAutoHyphens w:val="0"/>
        <w:spacing w:after="200" w:line="276" w:lineRule="auto"/>
        <w:rPr>
          <w:rFonts w:asciiTheme="minorHAnsi" w:eastAsiaTheme="minorHAnsi" w:hAnsiTheme="minorHAnsi" w:cstheme="minorHAnsi"/>
          <w:sz w:val="20"/>
          <w:szCs w:val="20"/>
          <w:lang w:eastAsia="en-US"/>
        </w:rPr>
      </w:pPr>
      <w:r w:rsidRPr="00DD1411">
        <w:rPr>
          <w:rFonts w:asciiTheme="minorHAnsi" w:eastAsiaTheme="minorHAnsi" w:hAnsiTheme="minorHAnsi" w:cstheme="minorHAnsi"/>
          <w:sz w:val="20"/>
          <w:szCs w:val="20"/>
          <w:lang w:eastAsia="en-US"/>
        </w:rPr>
        <w:t>……………………………………………………………………</w:t>
      </w:r>
      <w:r w:rsidRPr="00DD1411">
        <w:rPr>
          <w:rFonts w:asciiTheme="minorHAnsi" w:eastAsiaTheme="minorHAnsi" w:hAnsiTheme="minorHAnsi" w:cstheme="minorHAnsi"/>
          <w:sz w:val="20"/>
          <w:szCs w:val="20"/>
          <w:lang w:eastAsia="en-US"/>
        </w:rPr>
        <w:tab/>
      </w:r>
      <w:r w:rsidRPr="00DD1411">
        <w:rPr>
          <w:rFonts w:asciiTheme="minorHAnsi" w:eastAsiaTheme="minorHAnsi" w:hAnsiTheme="minorHAnsi" w:cstheme="minorHAnsi"/>
          <w:sz w:val="20"/>
          <w:szCs w:val="20"/>
          <w:lang w:eastAsia="en-US"/>
        </w:rPr>
        <w:tab/>
      </w:r>
      <w:r w:rsidRPr="00DD1411">
        <w:rPr>
          <w:rFonts w:asciiTheme="minorHAnsi" w:eastAsiaTheme="minorHAnsi" w:hAnsiTheme="minorHAnsi" w:cstheme="minorHAnsi"/>
          <w:sz w:val="20"/>
          <w:szCs w:val="20"/>
          <w:lang w:eastAsia="en-US"/>
        </w:rPr>
        <w:tab/>
      </w:r>
      <w:r w:rsidRPr="00DD1411">
        <w:rPr>
          <w:rFonts w:asciiTheme="minorHAnsi" w:eastAsiaTheme="minorHAnsi" w:hAnsiTheme="minorHAnsi" w:cstheme="minorHAnsi"/>
          <w:sz w:val="20"/>
          <w:szCs w:val="20"/>
          <w:lang w:eastAsia="en-US"/>
        </w:rPr>
        <w:tab/>
      </w:r>
      <w:r w:rsidRPr="00DD1411">
        <w:rPr>
          <w:rFonts w:asciiTheme="minorHAnsi" w:eastAsiaTheme="minorHAnsi" w:hAnsiTheme="minorHAnsi" w:cstheme="minorHAnsi"/>
          <w:sz w:val="20"/>
          <w:szCs w:val="20"/>
          <w:lang w:eastAsia="en-US"/>
        </w:rPr>
        <w:tab/>
      </w:r>
      <w:r w:rsidRPr="00DD1411">
        <w:rPr>
          <w:rFonts w:asciiTheme="minorHAnsi" w:eastAsiaTheme="minorHAnsi" w:hAnsiTheme="minorHAnsi" w:cstheme="minorHAnsi"/>
          <w:sz w:val="20"/>
          <w:szCs w:val="20"/>
          <w:lang w:eastAsia="en-US"/>
        </w:rPr>
        <w:tab/>
      </w:r>
    </w:p>
    <w:p w:rsidR="00DD1411" w:rsidRPr="00DD1411" w:rsidRDefault="00DD1411" w:rsidP="00DD1411">
      <w:pPr>
        <w:suppressAutoHyphens w:val="0"/>
        <w:spacing w:after="200" w:line="276" w:lineRule="auto"/>
        <w:rPr>
          <w:rFonts w:asciiTheme="minorHAnsi" w:hAnsiTheme="minorHAnsi" w:cstheme="minorHAnsi"/>
          <w:sz w:val="20"/>
          <w:szCs w:val="20"/>
        </w:rPr>
      </w:pPr>
      <w:r w:rsidRPr="00DD1411">
        <w:rPr>
          <w:rFonts w:asciiTheme="minorHAnsi" w:eastAsiaTheme="minorHAnsi" w:hAnsiTheme="minorHAnsi" w:cstheme="minorHAnsi"/>
          <w:i/>
          <w:sz w:val="20"/>
          <w:szCs w:val="20"/>
          <w:lang w:eastAsia="en-US"/>
        </w:rPr>
        <w:t>jméno, příjmení (hůlkovým písmem) a podpis</w:t>
      </w:r>
    </w:p>
    <w:p w:rsidR="003A2534" w:rsidRPr="00DD1411" w:rsidRDefault="003A2534">
      <w:pPr>
        <w:rPr>
          <w:rFonts w:asciiTheme="minorHAnsi" w:hAnsiTheme="minorHAnsi" w:cstheme="minorHAnsi"/>
          <w:sz w:val="20"/>
          <w:szCs w:val="20"/>
        </w:rPr>
      </w:pPr>
    </w:p>
    <w:sectPr w:rsidR="003A2534" w:rsidRPr="00DD1411" w:rsidSect="009C34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2ABD"/>
    <w:multiLevelType w:val="multilevel"/>
    <w:tmpl w:val="F7EE03F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133751"/>
    <w:multiLevelType w:val="multilevel"/>
    <w:tmpl w:val="F7EE03F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F57E81"/>
    <w:multiLevelType w:val="hybridMultilevel"/>
    <w:tmpl w:val="C6A2B282"/>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nsid w:val="5346699D"/>
    <w:multiLevelType w:val="multilevel"/>
    <w:tmpl w:val="F7EE03F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5CD0045"/>
    <w:multiLevelType w:val="multilevel"/>
    <w:tmpl w:val="F7EE03F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1D0904"/>
    <w:rsid w:val="001D0904"/>
    <w:rsid w:val="002F2A53"/>
    <w:rsid w:val="003A2534"/>
    <w:rsid w:val="00964CE7"/>
    <w:rsid w:val="009C34E3"/>
    <w:rsid w:val="00CC388D"/>
    <w:rsid w:val="00DD14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141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D1411"/>
    <w:rPr>
      <w:color w:val="0563C1" w:themeColor="hyperlink"/>
      <w:u w:val="single"/>
    </w:rPr>
  </w:style>
  <w:style w:type="paragraph" w:styleId="Bezmezer">
    <w:name w:val="No Spacing"/>
    <w:uiPriority w:val="1"/>
    <w:qFormat/>
    <w:rsid w:val="00DD1411"/>
    <w:pPr>
      <w:spacing w:after="0" w:line="240" w:lineRule="auto"/>
    </w:pPr>
  </w:style>
  <w:style w:type="paragraph" w:styleId="Odstavecseseznamem">
    <w:name w:val="List Paragraph"/>
    <w:basedOn w:val="Normln"/>
    <w:uiPriority w:val="34"/>
    <w:qFormat/>
    <w:rsid w:val="00DD1411"/>
    <w:pPr>
      <w:ind w:left="720"/>
      <w:contextualSpacing/>
    </w:pPr>
  </w:style>
  <w:style w:type="character" w:customStyle="1" w:styleId="preformatted">
    <w:name w:val="preformatted"/>
    <w:basedOn w:val="Standardnpsmoodstavce"/>
    <w:rsid w:val="00DD1411"/>
  </w:style>
  <w:style w:type="character" w:customStyle="1" w:styleId="UnresolvedMention">
    <w:name w:val="Unresolved Mention"/>
    <w:basedOn w:val="Standardnpsmoodstavce"/>
    <w:uiPriority w:val="99"/>
    <w:semiHidden/>
    <w:unhideWhenUsed/>
    <w:rsid w:val="00DD141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8142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e.cz" TargetMode="Externa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hod@ik-e.cz" TargetMode="External"/><Relationship Id="rId11" Type="http://schemas.openxmlformats.org/officeDocument/2006/relationships/theme" Target="theme/theme1.xml"/><Relationship Id="rId5" Type="http://schemas.openxmlformats.org/officeDocument/2006/relationships/hyperlink" Target="http://www.ik-e.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k-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2572</Words>
  <Characters>15180</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1</cp:lastModifiedBy>
  <cp:revision>2</cp:revision>
  <dcterms:created xsi:type="dcterms:W3CDTF">2018-06-01T06:32:00Z</dcterms:created>
  <dcterms:modified xsi:type="dcterms:W3CDTF">2018-06-01T06:32:00Z</dcterms:modified>
</cp:coreProperties>
</file>